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1E0"/>
      </w:tblPr>
      <w:tblGrid>
        <w:gridCol w:w="4248"/>
        <w:gridCol w:w="5606"/>
      </w:tblGrid>
      <w:tr w:rsidR="00B57A88" w:rsidRPr="006F7809" w:rsidTr="00B57A88">
        <w:trPr>
          <w:trHeight w:val="1021"/>
        </w:trPr>
        <w:tc>
          <w:tcPr>
            <w:tcW w:w="4248" w:type="dxa"/>
            <w:vMerge w:val="restart"/>
          </w:tcPr>
          <w:p w:rsidR="00B57A88" w:rsidRPr="006F7809" w:rsidRDefault="00A66F96" w:rsidP="00422334">
            <w:pPr>
              <w:pStyle w:val="a9"/>
              <w:rPr>
                <w:rFonts w:ascii="Tahoma" w:hAnsi="Tahoma" w:cs="Tahoma"/>
              </w:rPr>
            </w:pPr>
            <w:r>
              <w:rPr>
                <w:rFonts w:cs="Arial"/>
                <w:noProof/>
                <w:sz w:val="18"/>
                <w:lang w:eastAsia="el-GR"/>
              </w:rPr>
              <w:drawing>
                <wp:inline distT="0" distB="0" distL="0" distR="0">
                  <wp:extent cx="1514475" cy="1190625"/>
                  <wp:effectExtent l="19050" t="0" r="9525" b="0"/>
                  <wp:docPr id="3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7A88" w:rsidRPr="006F7809">
              <w:rPr>
                <w:rFonts w:ascii="Tahoma" w:hAnsi="Tahoma" w:cs="Tahoma"/>
              </w:rPr>
              <w:t xml:space="preserve"> </w:t>
            </w:r>
          </w:p>
          <w:p w:rsidR="00B57A88" w:rsidRPr="0061208B" w:rsidRDefault="00B57A88" w:rsidP="00422334">
            <w:pPr>
              <w:pStyle w:val="a9"/>
              <w:rPr>
                <w:rFonts w:ascii="Tahoma" w:hAnsi="Tahoma" w:cs="Tahoma"/>
              </w:rPr>
            </w:pPr>
          </w:p>
          <w:p w:rsidR="009C0D7D" w:rsidRPr="006F7809" w:rsidRDefault="009C0D7D" w:rsidP="00A34D52">
            <w:pPr>
              <w:pStyle w:val="a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Α.Π.:</w:t>
            </w:r>
            <w:r w:rsidR="00A34D52">
              <w:rPr>
                <w:rFonts w:ascii="Tahoma" w:hAnsi="Tahoma" w:cs="Tahoma"/>
              </w:rPr>
              <w:t xml:space="preserve"> 3821/30-10-2014</w:t>
            </w:r>
          </w:p>
        </w:tc>
        <w:tc>
          <w:tcPr>
            <w:tcW w:w="5606" w:type="dxa"/>
          </w:tcPr>
          <w:p w:rsidR="004074B3" w:rsidRPr="00D10082" w:rsidRDefault="004074B3" w:rsidP="004074B3">
            <w:pPr>
              <w:pStyle w:val="a9"/>
              <w:jc w:val="center"/>
              <w:rPr>
                <w:rFonts w:ascii="Arial Narrow" w:hAnsi="Arial Narrow"/>
              </w:rPr>
            </w:pPr>
            <w:r w:rsidRPr="00D10082">
              <w:rPr>
                <w:rFonts w:ascii="Arial Narrow" w:hAnsi="Arial Narrow"/>
              </w:rPr>
              <w:t>ΤΕΧΝΟΛΟΓΙΚΟ ΕΚΠΑΙΔΕΥΤΙΚΟ ΙΔΡΥΜΑ ΣΕΡΡΩΝ</w:t>
            </w:r>
          </w:p>
          <w:p w:rsidR="004074B3" w:rsidRPr="00D10082" w:rsidRDefault="004074B3" w:rsidP="004074B3">
            <w:pPr>
              <w:pStyle w:val="a9"/>
              <w:jc w:val="center"/>
              <w:rPr>
                <w:rFonts w:ascii="Arial Narrow" w:hAnsi="Arial Narrow"/>
              </w:rPr>
            </w:pPr>
            <w:r w:rsidRPr="00D10082">
              <w:rPr>
                <w:rFonts w:ascii="Arial Narrow" w:hAnsi="Arial Narrow"/>
              </w:rPr>
              <w:t xml:space="preserve">Δ/ΝΣΗ </w:t>
            </w:r>
            <w:r>
              <w:rPr>
                <w:rFonts w:ascii="Arial Narrow" w:hAnsi="Arial Narrow"/>
              </w:rPr>
              <w:t xml:space="preserve">ΠΛΗΡΟΦΟΡΙΚΗΣ &amp; </w:t>
            </w:r>
            <w:r w:rsidRPr="00D10082">
              <w:rPr>
                <w:rFonts w:ascii="Arial Narrow" w:hAnsi="Arial Narrow"/>
              </w:rPr>
              <w:t>ΤΕΧΝΙΚΩΝ ΥΠΗΡΕΣΙΩΝ</w:t>
            </w:r>
          </w:p>
          <w:p w:rsidR="004074B3" w:rsidRPr="00D10082" w:rsidRDefault="004074B3" w:rsidP="004074B3">
            <w:pPr>
              <w:pStyle w:val="a9"/>
              <w:jc w:val="center"/>
              <w:rPr>
                <w:rFonts w:ascii="Arial Narrow" w:hAnsi="Arial Narrow"/>
              </w:rPr>
            </w:pPr>
            <w:r w:rsidRPr="00D10082">
              <w:rPr>
                <w:rFonts w:ascii="Arial Narrow" w:hAnsi="Arial Narrow"/>
              </w:rPr>
              <w:t xml:space="preserve">ΤΜΗΜΑ </w:t>
            </w:r>
            <w:r>
              <w:rPr>
                <w:rFonts w:ascii="Arial Narrow" w:hAnsi="Arial Narrow"/>
              </w:rPr>
              <w:t>ΜΕΛΕΤΩΝ - ΚΑΤΑΣΚΕΥΩΝ</w:t>
            </w:r>
          </w:p>
          <w:p w:rsidR="004074B3" w:rsidRPr="00D10082" w:rsidRDefault="004074B3" w:rsidP="004074B3">
            <w:pPr>
              <w:pStyle w:val="a9"/>
              <w:jc w:val="center"/>
              <w:rPr>
                <w:rFonts w:ascii="Arial Narrow" w:hAnsi="Arial Narrow"/>
              </w:rPr>
            </w:pPr>
            <w:r w:rsidRPr="00D10082">
              <w:rPr>
                <w:rFonts w:ascii="Arial Narrow" w:hAnsi="Arial Narrow"/>
              </w:rPr>
              <w:t>ΤΕΡΜΑ ΜΑΓΝΗΣΙΑΣ, 62124 ΣΕΡΡΕΣ</w:t>
            </w:r>
          </w:p>
          <w:p w:rsidR="004074B3" w:rsidRDefault="004074B3" w:rsidP="004074B3">
            <w:pPr>
              <w:pStyle w:val="a9"/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ΤΗΛ: 2321049104</w:t>
            </w:r>
          </w:p>
          <w:p w:rsidR="004074B3" w:rsidRDefault="004074B3" w:rsidP="004074B3">
            <w:pPr>
              <w:pStyle w:val="a9"/>
              <w:spacing w:after="120"/>
              <w:rPr>
                <w:rFonts w:ascii="Arial Narrow" w:hAnsi="Arial Narrow"/>
              </w:rPr>
            </w:pPr>
          </w:p>
          <w:p w:rsidR="004074B3" w:rsidRDefault="004074B3" w:rsidP="004074B3">
            <w:pPr>
              <w:pStyle w:val="a9"/>
              <w:spacing w:after="120"/>
              <w:rPr>
                <w:rFonts w:ascii="Arial Narrow" w:hAnsi="Arial Narrow"/>
              </w:rPr>
            </w:pPr>
          </w:p>
          <w:p w:rsidR="00B57A88" w:rsidRPr="006F7809" w:rsidRDefault="00B57A88" w:rsidP="004074B3">
            <w:pPr>
              <w:pStyle w:val="a9"/>
              <w:spacing w:after="120"/>
              <w:rPr>
                <w:rFonts w:ascii="Tahoma" w:hAnsi="Tahoma" w:cs="Tahoma"/>
              </w:rPr>
            </w:pPr>
            <w:r w:rsidRPr="006F7809">
              <w:rPr>
                <w:rFonts w:ascii="Tahoma" w:hAnsi="Tahoma" w:cs="Tahoma"/>
              </w:rPr>
              <w:t>Έργο:</w:t>
            </w:r>
          </w:p>
          <w:p w:rsidR="00B57A88" w:rsidRPr="006F7809" w:rsidRDefault="00B57A88" w:rsidP="004074B3">
            <w:pPr>
              <w:pStyle w:val="a9"/>
              <w:jc w:val="center"/>
              <w:rPr>
                <w:rFonts w:ascii="Tahoma" w:hAnsi="Tahoma" w:cs="Tahoma"/>
              </w:rPr>
            </w:pPr>
            <w:r w:rsidRPr="006F7809">
              <w:rPr>
                <w:rFonts w:ascii="Tahoma" w:hAnsi="Tahoma" w:cs="Tahoma"/>
              </w:rPr>
              <w:t xml:space="preserve">« </w:t>
            </w:r>
            <w:r w:rsidR="004074B3">
              <w:rPr>
                <w:rFonts w:ascii="Tahoma" w:hAnsi="Tahoma" w:cs="Tahoma"/>
              </w:rPr>
              <w:t>ΑΝΑΚΑΙΝΙΣΗ W.C. ΚΤΙΡΙΟΥ Γ΄ ΤΟΥ</w:t>
            </w:r>
          </w:p>
        </w:tc>
      </w:tr>
      <w:tr w:rsidR="00B57A88" w:rsidRPr="006F7809" w:rsidTr="00B57A88">
        <w:trPr>
          <w:trHeight w:val="418"/>
        </w:trPr>
        <w:tc>
          <w:tcPr>
            <w:tcW w:w="4248" w:type="dxa"/>
            <w:vMerge/>
          </w:tcPr>
          <w:p w:rsidR="00B57A88" w:rsidRPr="006F7809" w:rsidRDefault="00B57A88" w:rsidP="00422334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606" w:type="dxa"/>
          </w:tcPr>
          <w:p w:rsidR="00B57A88" w:rsidRPr="006F7809" w:rsidRDefault="004074B3" w:rsidP="00422334">
            <w:pPr>
              <w:pStyle w:val="a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ΤΕΙ ΚΕΝΤΡΙΚΗΣ ΜΑΚΕΔΟΝΙΑΣ ΣΤΙΣ ΣΕΡΡΕΣ</w:t>
            </w:r>
            <w:r w:rsidRPr="006F7809">
              <w:rPr>
                <w:rFonts w:ascii="Tahoma" w:hAnsi="Tahoma" w:cs="Tahoma"/>
              </w:rPr>
              <w:t>»</w:t>
            </w:r>
          </w:p>
        </w:tc>
      </w:tr>
      <w:tr w:rsidR="00B57A88" w:rsidRPr="006F7809" w:rsidTr="00B57A88">
        <w:trPr>
          <w:trHeight w:val="603"/>
        </w:trPr>
        <w:tc>
          <w:tcPr>
            <w:tcW w:w="4248" w:type="dxa"/>
            <w:vMerge/>
          </w:tcPr>
          <w:p w:rsidR="00B57A88" w:rsidRPr="006F7809" w:rsidRDefault="00B57A88" w:rsidP="00422334">
            <w:pPr>
              <w:pStyle w:val="a9"/>
              <w:rPr>
                <w:rFonts w:ascii="Tahoma" w:hAnsi="Tahoma" w:cs="Tahoma"/>
              </w:rPr>
            </w:pPr>
          </w:p>
        </w:tc>
        <w:tc>
          <w:tcPr>
            <w:tcW w:w="5606" w:type="dxa"/>
          </w:tcPr>
          <w:p w:rsidR="00B57A88" w:rsidRPr="006F7809" w:rsidRDefault="00B57A88" w:rsidP="004074B3">
            <w:pPr>
              <w:pStyle w:val="a9"/>
              <w:rPr>
                <w:rFonts w:ascii="Tahoma" w:hAnsi="Tahoma" w:cs="Tahoma"/>
              </w:rPr>
            </w:pPr>
            <w:r w:rsidRPr="006F7809">
              <w:rPr>
                <w:rFonts w:ascii="Tahoma" w:hAnsi="Tahoma" w:cs="Tahoma"/>
              </w:rPr>
              <w:t xml:space="preserve">Προϋπολογισμός: </w:t>
            </w:r>
            <w:r w:rsidR="004074B3">
              <w:rPr>
                <w:rFonts w:ascii="Tahoma" w:hAnsi="Tahoma" w:cs="Tahoma"/>
              </w:rPr>
              <w:t>43.419,00</w:t>
            </w:r>
            <w:r w:rsidRPr="006F7809">
              <w:rPr>
                <w:rFonts w:ascii="Tahoma" w:hAnsi="Tahoma" w:cs="Tahoma"/>
              </w:rPr>
              <w:t xml:space="preserve"> €</w:t>
            </w:r>
          </w:p>
        </w:tc>
      </w:tr>
    </w:tbl>
    <w:p w:rsidR="00D87EA2" w:rsidRPr="00B94DCA" w:rsidRDefault="00D87EA2" w:rsidP="0085099C">
      <w:pPr>
        <w:spacing w:before="240" w:after="24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87EA2">
        <w:rPr>
          <w:rFonts w:ascii="Tahoma" w:hAnsi="Tahoma" w:cs="Tahoma"/>
          <w:b/>
          <w:sz w:val="28"/>
          <w:szCs w:val="28"/>
          <w:u w:val="single"/>
        </w:rPr>
        <w:t>ΠΕΡΙΛΗΨΗ ΔΙΑΚΗΡΥΞΗΣ</w:t>
      </w:r>
    </w:p>
    <w:p w:rsidR="00CD44E0" w:rsidRPr="002D432B" w:rsidRDefault="00CD44E0" w:rsidP="002D432B">
      <w:pPr>
        <w:ind w:left="-180" w:right="-110" w:firstLine="360"/>
        <w:jc w:val="both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 xml:space="preserve">1. Ο </w:t>
      </w:r>
      <w:r w:rsidR="007177A2" w:rsidRPr="004373A2">
        <w:rPr>
          <w:rFonts w:ascii="Tahoma" w:hAnsi="Tahoma" w:cs="Tahoma"/>
          <w:sz w:val="22"/>
          <w:szCs w:val="28"/>
        </w:rPr>
        <w:t>Α</w:t>
      </w:r>
      <w:r w:rsidR="00F81651">
        <w:rPr>
          <w:rFonts w:ascii="Tahoma" w:hAnsi="Tahoma" w:cs="Tahoma"/>
          <w:sz w:val="22"/>
          <w:szCs w:val="28"/>
        </w:rPr>
        <w:t>ναπληρωτής προέδρου</w:t>
      </w:r>
      <w:r w:rsidR="007177A2" w:rsidRPr="004373A2">
        <w:rPr>
          <w:rFonts w:ascii="Tahoma" w:hAnsi="Tahoma" w:cs="Tahoma"/>
          <w:sz w:val="22"/>
          <w:szCs w:val="28"/>
        </w:rPr>
        <w:t xml:space="preserve"> του ΤΕΙ</w:t>
      </w:r>
      <w:r>
        <w:rPr>
          <w:rFonts w:ascii="Tahoma" w:hAnsi="Tahoma" w:cs="Tahoma"/>
          <w:sz w:val="22"/>
          <w:szCs w:val="28"/>
        </w:rPr>
        <w:t xml:space="preserve"> </w:t>
      </w:r>
      <w:r w:rsidR="00F81651">
        <w:rPr>
          <w:rFonts w:ascii="Tahoma" w:hAnsi="Tahoma" w:cs="Tahoma"/>
          <w:sz w:val="22"/>
          <w:szCs w:val="28"/>
        </w:rPr>
        <w:t>Κεντρικής Μακεδονίας</w:t>
      </w:r>
      <w:r>
        <w:rPr>
          <w:rFonts w:ascii="Tahoma" w:hAnsi="Tahoma" w:cs="Tahoma"/>
          <w:sz w:val="22"/>
          <w:szCs w:val="28"/>
        </w:rPr>
        <w:t xml:space="preserve">, προκηρύσσει </w:t>
      </w:r>
      <w:r w:rsidR="00F81651">
        <w:rPr>
          <w:rFonts w:ascii="Tahoma" w:hAnsi="Tahoma" w:cs="Tahoma"/>
          <w:sz w:val="22"/>
          <w:szCs w:val="28"/>
        </w:rPr>
        <w:t>πρόχειρο μειοδοτικό</w:t>
      </w:r>
      <w:r>
        <w:rPr>
          <w:rFonts w:ascii="Tahoma" w:hAnsi="Tahoma" w:cs="Tahoma"/>
          <w:sz w:val="22"/>
          <w:szCs w:val="28"/>
        </w:rPr>
        <w:t xml:space="preserve"> διαγωνισμό για την ανάθεση του έργου </w:t>
      </w:r>
      <w:r>
        <w:rPr>
          <w:rFonts w:ascii="Tahoma" w:hAnsi="Tahoma" w:cs="Tahoma"/>
          <w:b/>
          <w:sz w:val="22"/>
          <w:szCs w:val="28"/>
        </w:rPr>
        <w:t>«</w:t>
      </w:r>
      <w:r w:rsidR="004074B3">
        <w:rPr>
          <w:rFonts w:ascii="Tahoma" w:hAnsi="Tahoma" w:cs="Tahoma"/>
        </w:rPr>
        <w:t>ΑΝΑΚΑΙΝΙΣΗ W.C. ΚΤΙΡΙΟΥ Γ΄ ΤΟΥ</w:t>
      </w:r>
      <w:r w:rsidR="004074B3" w:rsidRPr="004074B3">
        <w:rPr>
          <w:rFonts w:ascii="Tahoma" w:hAnsi="Tahoma" w:cs="Tahoma"/>
        </w:rPr>
        <w:t xml:space="preserve"> </w:t>
      </w:r>
      <w:r w:rsidR="004074B3">
        <w:rPr>
          <w:rFonts w:ascii="Tahoma" w:hAnsi="Tahoma" w:cs="Tahoma"/>
        </w:rPr>
        <w:t>ΤΕΙ ΚΕΝΤΡΙΚΗΣ ΜΑΚΕΔΟΝΙΑΣ ΣΤΙΣ ΣΕΡΡΕΣ</w:t>
      </w:r>
      <w:r w:rsidR="007177A2">
        <w:rPr>
          <w:rFonts w:ascii="Tahoma" w:hAnsi="Tahoma" w:cs="Tahoma"/>
          <w:b/>
          <w:sz w:val="22"/>
          <w:szCs w:val="28"/>
        </w:rPr>
        <w:t>»</w:t>
      </w:r>
      <w:r>
        <w:rPr>
          <w:rFonts w:ascii="Tahoma" w:hAnsi="Tahoma" w:cs="Tahoma"/>
          <w:sz w:val="22"/>
          <w:szCs w:val="28"/>
        </w:rPr>
        <w:t xml:space="preserve">, </w:t>
      </w:r>
      <w:r w:rsidR="00F81651">
        <w:rPr>
          <w:rFonts w:ascii="Tahoma" w:hAnsi="Tahoma" w:cs="Tahoma"/>
          <w:sz w:val="22"/>
          <w:szCs w:val="28"/>
        </w:rPr>
        <w:t xml:space="preserve">με </w:t>
      </w:r>
      <w:r>
        <w:rPr>
          <w:rFonts w:ascii="Tahoma" w:hAnsi="Tahoma" w:cs="Tahoma"/>
          <w:sz w:val="22"/>
          <w:szCs w:val="28"/>
        </w:rPr>
        <w:t>προϋπολογισμ</w:t>
      </w:r>
      <w:r w:rsidR="00F81651">
        <w:rPr>
          <w:rFonts w:ascii="Tahoma" w:hAnsi="Tahoma" w:cs="Tahoma"/>
          <w:sz w:val="22"/>
          <w:szCs w:val="28"/>
        </w:rPr>
        <w:t>ό</w:t>
      </w:r>
      <w:r>
        <w:rPr>
          <w:rFonts w:ascii="Tahoma" w:hAnsi="Tahoma" w:cs="Tahoma"/>
          <w:sz w:val="22"/>
          <w:szCs w:val="28"/>
        </w:rPr>
        <w:t xml:space="preserve"> </w:t>
      </w:r>
      <w:r w:rsidR="004074B3">
        <w:rPr>
          <w:rFonts w:ascii="Tahoma" w:hAnsi="Tahoma" w:cs="Tahoma"/>
          <w:sz w:val="22"/>
          <w:szCs w:val="28"/>
        </w:rPr>
        <w:t>43.419,00</w:t>
      </w:r>
      <w:r w:rsidRPr="00B94DCA">
        <w:rPr>
          <w:rFonts w:ascii="Tahoma" w:hAnsi="Tahoma" w:cs="Tahoma"/>
          <w:sz w:val="22"/>
          <w:szCs w:val="28"/>
        </w:rPr>
        <w:t xml:space="preserve"> €</w:t>
      </w:r>
      <w:r w:rsidR="002D432B">
        <w:rPr>
          <w:rFonts w:ascii="Tahoma" w:hAnsi="Tahoma" w:cs="Tahoma"/>
          <w:sz w:val="22"/>
          <w:szCs w:val="28"/>
        </w:rPr>
        <w:t>. Το έργο συντίθεται από τις ακόλουθες κατηγορίες εργασιών: α) κατηγορία Οικοδομικών με προϋπολογισμό 20.165,02</w:t>
      </w:r>
      <w:r w:rsidR="00A66F96">
        <w:rPr>
          <w:rFonts w:ascii="Tahoma" w:hAnsi="Tahoma" w:cs="Tahoma"/>
          <w:sz w:val="22"/>
          <w:szCs w:val="28"/>
        </w:rPr>
        <w:t xml:space="preserve"> ευρώ</w:t>
      </w:r>
      <w:r w:rsidR="002D432B">
        <w:rPr>
          <w:rFonts w:ascii="Tahoma" w:hAnsi="Tahoma" w:cs="Tahoma"/>
          <w:sz w:val="22"/>
          <w:szCs w:val="28"/>
        </w:rPr>
        <w:t xml:space="preserve"> και β) κατηγορία Η/Μ με προϋπολογισμό 14.927,00</w:t>
      </w:r>
      <w:r w:rsidR="00A66F96">
        <w:rPr>
          <w:rFonts w:ascii="Tahoma" w:hAnsi="Tahoma" w:cs="Tahoma"/>
          <w:sz w:val="22"/>
          <w:szCs w:val="28"/>
        </w:rPr>
        <w:t xml:space="preserve"> </w:t>
      </w:r>
      <w:r w:rsidR="002D432B">
        <w:rPr>
          <w:rFonts w:ascii="Tahoma" w:hAnsi="Tahoma" w:cs="Tahoma"/>
          <w:sz w:val="22"/>
          <w:szCs w:val="28"/>
        </w:rPr>
        <w:t>ευρώ</w:t>
      </w:r>
    </w:p>
    <w:p w:rsidR="00CD44E0" w:rsidRDefault="00CD44E0" w:rsidP="0085099C">
      <w:pPr>
        <w:ind w:left="-181" w:right="-108" w:firstLine="357"/>
        <w:jc w:val="both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2. Οι ενδιαφερόμενοι μπορούν να παραλάβουν  τα συμβατικά τεύχη του διαγωνισμού (Διακήρυξη, Συγγραφή Υποχρεώσεων κ.λ.π) από τ</w:t>
      </w:r>
      <w:r w:rsidR="007177A2">
        <w:rPr>
          <w:rFonts w:ascii="Tahoma" w:hAnsi="Tahoma" w:cs="Tahoma"/>
          <w:sz w:val="22"/>
          <w:szCs w:val="28"/>
        </w:rPr>
        <w:t xml:space="preserve">ην </w:t>
      </w:r>
      <w:r>
        <w:rPr>
          <w:rFonts w:ascii="Tahoma" w:hAnsi="Tahoma" w:cs="Tahoma"/>
          <w:sz w:val="22"/>
          <w:szCs w:val="28"/>
        </w:rPr>
        <w:t xml:space="preserve"> </w:t>
      </w:r>
      <w:r w:rsidR="007177A2">
        <w:rPr>
          <w:rFonts w:ascii="Tahoma" w:hAnsi="Tahoma" w:cs="Tahoma"/>
          <w:sz w:val="22"/>
          <w:szCs w:val="28"/>
        </w:rPr>
        <w:t>Τεχνική Υπηρεσία</w:t>
      </w:r>
      <w:r>
        <w:rPr>
          <w:rFonts w:ascii="Tahoma" w:hAnsi="Tahoma" w:cs="Tahoma"/>
          <w:sz w:val="22"/>
          <w:szCs w:val="28"/>
        </w:rPr>
        <w:t xml:space="preserve">, </w:t>
      </w:r>
      <w:r w:rsidR="007177A2">
        <w:rPr>
          <w:rFonts w:ascii="Tahoma" w:hAnsi="Tahoma" w:cs="Tahoma"/>
          <w:sz w:val="22"/>
          <w:szCs w:val="28"/>
        </w:rPr>
        <w:t xml:space="preserve">Τέρμα Μαγνησίας, 62124 </w:t>
      </w:r>
      <w:r>
        <w:rPr>
          <w:rFonts w:ascii="Tahoma" w:hAnsi="Tahoma" w:cs="Tahoma"/>
          <w:sz w:val="22"/>
          <w:szCs w:val="28"/>
        </w:rPr>
        <w:t xml:space="preserve"> Σ</w:t>
      </w:r>
      <w:r w:rsidR="007177A2">
        <w:rPr>
          <w:rFonts w:ascii="Tahoma" w:hAnsi="Tahoma" w:cs="Tahoma"/>
          <w:sz w:val="22"/>
          <w:szCs w:val="28"/>
        </w:rPr>
        <w:t>έρρες</w:t>
      </w:r>
      <w:r>
        <w:rPr>
          <w:rFonts w:ascii="Tahoma" w:hAnsi="Tahoma" w:cs="Tahoma"/>
          <w:sz w:val="22"/>
          <w:szCs w:val="28"/>
        </w:rPr>
        <w:t xml:space="preserve">, μέχρι την </w:t>
      </w:r>
      <w:r w:rsidR="00B268B2">
        <w:rPr>
          <w:rFonts w:ascii="Tahoma" w:hAnsi="Tahoma" w:cs="Tahoma"/>
          <w:sz w:val="22"/>
          <w:szCs w:val="28"/>
        </w:rPr>
        <w:t>…</w:t>
      </w:r>
      <w:r w:rsidR="00317724" w:rsidRPr="00317724">
        <w:rPr>
          <w:rFonts w:ascii="Tahoma" w:hAnsi="Tahoma" w:cs="Tahoma"/>
          <w:sz w:val="22"/>
          <w:szCs w:val="28"/>
        </w:rPr>
        <w:t>06-11-2014</w:t>
      </w:r>
      <w:r w:rsidR="004373A2">
        <w:rPr>
          <w:rFonts w:ascii="Tahoma" w:hAnsi="Tahoma" w:cs="Tahoma"/>
          <w:sz w:val="22"/>
          <w:szCs w:val="28"/>
        </w:rPr>
        <w:t>.</w:t>
      </w:r>
      <w:r w:rsidR="00B268B2">
        <w:rPr>
          <w:rFonts w:ascii="Tahoma" w:hAnsi="Tahoma" w:cs="Tahoma"/>
          <w:sz w:val="22"/>
          <w:szCs w:val="28"/>
        </w:rPr>
        <w:t>.</w:t>
      </w:r>
      <w:r>
        <w:rPr>
          <w:rFonts w:ascii="Tahoma" w:hAnsi="Tahoma" w:cs="Tahoma"/>
          <w:sz w:val="22"/>
          <w:szCs w:val="28"/>
        </w:rPr>
        <w:t xml:space="preserve">, ημέρα Πέμπτη. Η διακήρυξη του έργου έχει συνταχθεί κατά το εγκεκριμένο από τον υπουργό ΠΕΧΩΔΕ, υπόδειγμα τύπου  </w:t>
      </w:r>
      <w:r w:rsidR="00B268B2">
        <w:rPr>
          <w:rFonts w:ascii="Tahoma" w:hAnsi="Tahoma" w:cs="Tahoma"/>
          <w:sz w:val="22"/>
          <w:szCs w:val="28"/>
        </w:rPr>
        <w:t>Β</w:t>
      </w:r>
      <w:r>
        <w:rPr>
          <w:rFonts w:ascii="Tahoma" w:hAnsi="Tahoma" w:cs="Tahoma"/>
          <w:sz w:val="22"/>
          <w:szCs w:val="28"/>
        </w:rPr>
        <w:t>.</w:t>
      </w:r>
    </w:p>
    <w:p w:rsidR="00CD44E0" w:rsidRDefault="007177A2" w:rsidP="0085099C">
      <w:pPr>
        <w:ind w:left="-180" w:right="-110" w:firstLine="360"/>
        <w:jc w:val="both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Πληροφορίες στο τηλέφωνο 23210</w:t>
      </w:r>
      <w:r w:rsidR="00CD44E0">
        <w:rPr>
          <w:rFonts w:ascii="Tahoma" w:hAnsi="Tahoma" w:cs="Tahoma"/>
          <w:sz w:val="22"/>
          <w:szCs w:val="28"/>
        </w:rPr>
        <w:t>-</w:t>
      </w:r>
      <w:r>
        <w:rPr>
          <w:rFonts w:ascii="Tahoma" w:hAnsi="Tahoma" w:cs="Tahoma"/>
          <w:sz w:val="22"/>
          <w:szCs w:val="28"/>
        </w:rPr>
        <w:t>49104</w:t>
      </w:r>
      <w:r w:rsidR="00CD44E0">
        <w:rPr>
          <w:rFonts w:ascii="Tahoma" w:hAnsi="Tahoma" w:cs="Tahoma"/>
          <w:sz w:val="22"/>
          <w:szCs w:val="28"/>
        </w:rPr>
        <w:t xml:space="preserve">, </w:t>
      </w:r>
      <w:r w:rsidR="00CD44E0">
        <w:rPr>
          <w:rFonts w:ascii="Tahoma" w:hAnsi="Tahoma" w:cs="Tahoma"/>
          <w:sz w:val="22"/>
          <w:szCs w:val="28"/>
          <w:lang w:val="en-US"/>
        </w:rPr>
        <w:t>FAX</w:t>
      </w:r>
      <w:r w:rsidR="00CD44E0">
        <w:rPr>
          <w:rFonts w:ascii="Tahoma" w:hAnsi="Tahoma" w:cs="Tahoma"/>
          <w:sz w:val="22"/>
          <w:szCs w:val="28"/>
        </w:rPr>
        <w:t xml:space="preserve"> επικοινωνίας 232</w:t>
      </w:r>
      <w:r>
        <w:rPr>
          <w:rFonts w:ascii="Tahoma" w:hAnsi="Tahoma" w:cs="Tahoma"/>
          <w:sz w:val="22"/>
          <w:szCs w:val="28"/>
        </w:rPr>
        <w:t>10</w:t>
      </w:r>
      <w:r w:rsidR="00A66F96">
        <w:rPr>
          <w:rFonts w:ascii="Tahoma" w:hAnsi="Tahoma" w:cs="Tahoma"/>
          <w:sz w:val="22"/>
          <w:szCs w:val="28"/>
        </w:rPr>
        <w:t>-</w:t>
      </w:r>
      <w:r>
        <w:rPr>
          <w:rFonts w:ascii="Tahoma" w:hAnsi="Tahoma" w:cs="Tahoma"/>
          <w:sz w:val="22"/>
          <w:szCs w:val="28"/>
        </w:rPr>
        <w:t>49127</w:t>
      </w:r>
      <w:r w:rsidR="00CD44E0">
        <w:rPr>
          <w:rFonts w:ascii="Tahoma" w:hAnsi="Tahoma" w:cs="Tahoma"/>
          <w:sz w:val="22"/>
          <w:szCs w:val="28"/>
        </w:rPr>
        <w:t>, αρμόδιο</w:t>
      </w:r>
      <w:r w:rsidR="00A66F96">
        <w:rPr>
          <w:rFonts w:ascii="Tahoma" w:hAnsi="Tahoma" w:cs="Tahoma"/>
          <w:sz w:val="22"/>
          <w:szCs w:val="28"/>
        </w:rPr>
        <w:t>ι</w:t>
      </w:r>
      <w:r w:rsidR="00CD44E0">
        <w:rPr>
          <w:rFonts w:ascii="Tahoma" w:hAnsi="Tahoma" w:cs="Tahoma"/>
          <w:sz w:val="22"/>
          <w:szCs w:val="28"/>
        </w:rPr>
        <w:t xml:space="preserve"> </w:t>
      </w:r>
      <w:r w:rsidR="00A66F96">
        <w:rPr>
          <w:rFonts w:ascii="Tahoma" w:hAnsi="Tahoma" w:cs="Tahoma"/>
          <w:sz w:val="22"/>
          <w:szCs w:val="28"/>
        </w:rPr>
        <w:t>υπάλληλοι</w:t>
      </w:r>
      <w:r w:rsidR="00CD44E0">
        <w:rPr>
          <w:rFonts w:ascii="Tahoma" w:hAnsi="Tahoma" w:cs="Tahoma"/>
          <w:sz w:val="22"/>
          <w:szCs w:val="28"/>
        </w:rPr>
        <w:t xml:space="preserve"> για επικοινωνία </w:t>
      </w:r>
      <w:r w:rsidR="00B268B2">
        <w:rPr>
          <w:rFonts w:ascii="Tahoma" w:hAnsi="Tahoma" w:cs="Tahoma"/>
          <w:sz w:val="22"/>
          <w:szCs w:val="28"/>
        </w:rPr>
        <w:t>…</w:t>
      </w:r>
      <w:r w:rsidR="004074B3">
        <w:rPr>
          <w:rFonts w:ascii="Tahoma" w:hAnsi="Tahoma" w:cs="Tahoma"/>
          <w:sz w:val="22"/>
          <w:szCs w:val="28"/>
        </w:rPr>
        <w:t xml:space="preserve">Αρβανιτάκης Βασίλειος και </w:t>
      </w:r>
      <w:r>
        <w:rPr>
          <w:rFonts w:ascii="Tahoma" w:hAnsi="Tahoma" w:cs="Tahoma"/>
          <w:sz w:val="22"/>
          <w:szCs w:val="28"/>
        </w:rPr>
        <w:t>Ζαχαρούδη Αθηνά</w:t>
      </w:r>
      <w:r w:rsidR="00B268B2">
        <w:rPr>
          <w:rFonts w:ascii="Tahoma" w:hAnsi="Tahoma" w:cs="Tahoma"/>
          <w:sz w:val="22"/>
          <w:szCs w:val="28"/>
        </w:rPr>
        <w:t>…</w:t>
      </w:r>
    </w:p>
    <w:p w:rsidR="00CD44E0" w:rsidRPr="00883251" w:rsidRDefault="00CD44E0" w:rsidP="0085099C">
      <w:pPr>
        <w:pStyle w:val="a3"/>
        <w:ind w:left="-181" w:right="-108" w:firstLine="357"/>
        <w:rPr>
          <w:rFonts w:ascii="Tahoma" w:hAnsi="Tahoma" w:cs="Tahoma"/>
          <w:sz w:val="22"/>
        </w:rPr>
      </w:pPr>
      <w:r w:rsidRPr="00B268B2">
        <w:rPr>
          <w:rFonts w:ascii="Tahoma" w:hAnsi="Tahoma" w:cs="Tahoma"/>
          <w:sz w:val="22"/>
        </w:rPr>
        <w:t xml:space="preserve">3. Ο διαγωνισμός θα διεξαχθεί στις </w:t>
      </w:r>
      <w:r w:rsidR="00B268B2">
        <w:rPr>
          <w:rFonts w:ascii="Tahoma" w:hAnsi="Tahoma" w:cs="Tahoma"/>
          <w:b/>
          <w:bCs/>
          <w:sz w:val="22"/>
        </w:rPr>
        <w:t>…</w:t>
      </w:r>
      <w:r w:rsidR="00317724" w:rsidRPr="00317724">
        <w:rPr>
          <w:rFonts w:ascii="Tahoma" w:hAnsi="Tahoma" w:cs="Tahoma"/>
          <w:b/>
          <w:bCs/>
          <w:sz w:val="22"/>
        </w:rPr>
        <w:t>11-11-2014</w:t>
      </w:r>
      <w:r w:rsidR="00B268B2">
        <w:rPr>
          <w:rFonts w:ascii="Tahoma" w:hAnsi="Tahoma" w:cs="Tahoma"/>
          <w:b/>
          <w:bCs/>
          <w:sz w:val="22"/>
        </w:rPr>
        <w:t>…</w:t>
      </w:r>
      <w:r w:rsidRPr="00B268B2">
        <w:rPr>
          <w:rFonts w:ascii="Tahoma" w:hAnsi="Tahoma" w:cs="Tahoma"/>
          <w:b/>
          <w:bCs/>
          <w:sz w:val="22"/>
        </w:rPr>
        <w:t xml:space="preserve">, ημέρα Τρίτη και ώρα </w:t>
      </w:r>
      <w:r w:rsidRPr="00883251">
        <w:rPr>
          <w:rFonts w:ascii="Tahoma" w:hAnsi="Tahoma" w:cs="Tahoma"/>
          <w:b/>
          <w:bCs/>
          <w:sz w:val="22"/>
        </w:rPr>
        <w:t>10.00 π.μ.</w:t>
      </w:r>
      <w:r w:rsidRPr="00883251">
        <w:rPr>
          <w:rFonts w:ascii="Tahoma" w:hAnsi="Tahoma" w:cs="Tahoma"/>
          <w:sz w:val="22"/>
        </w:rPr>
        <w:t xml:space="preserve"> και το σύστημα υποβολής προσφορών είναι </w:t>
      </w:r>
      <w:r w:rsidR="00B521F7" w:rsidRPr="00883251">
        <w:rPr>
          <w:rFonts w:ascii="Tahoma" w:hAnsi="Tahoma" w:cs="Tahoma"/>
          <w:sz w:val="22"/>
        </w:rPr>
        <w:t xml:space="preserve">σύστημα προσφοράς με </w:t>
      </w:r>
      <w:r w:rsidR="0005244B" w:rsidRPr="00883251">
        <w:rPr>
          <w:rFonts w:ascii="Tahoma" w:hAnsi="Tahoma" w:cs="Tahoma"/>
          <w:sz w:val="22"/>
        </w:rPr>
        <w:t>ενιαίο ποσοστό</w:t>
      </w:r>
      <w:r w:rsidRPr="00883251">
        <w:rPr>
          <w:rFonts w:ascii="Tahoma" w:hAnsi="Tahoma" w:cs="Tahoma"/>
          <w:sz w:val="22"/>
        </w:rPr>
        <w:t xml:space="preserve">  έκπτωσης, </w:t>
      </w:r>
      <w:r w:rsidR="00B521F7" w:rsidRPr="00883251">
        <w:rPr>
          <w:rFonts w:ascii="Tahoma" w:hAnsi="Tahoma" w:cs="Tahoma"/>
          <w:sz w:val="22"/>
        </w:rPr>
        <w:t xml:space="preserve">σύμφωνα με </w:t>
      </w:r>
      <w:r w:rsidRPr="00883251">
        <w:rPr>
          <w:rFonts w:ascii="Tahoma" w:hAnsi="Tahoma" w:cs="Tahoma"/>
          <w:sz w:val="22"/>
        </w:rPr>
        <w:t xml:space="preserve">το άρθρου </w:t>
      </w:r>
      <w:r w:rsidR="0005244B" w:rsidRPr="00883251">
        <w:rPr>
          <w:rFonts w:ascii="Tahoma" w:hAnsi="Tahoma" w:cs="Tahoma"/>
          <w:b/>
          <w:bCs/>
          <w:sz w:val="22"/>
        </w:rPr>
        <w:t>5</w:t>
      </w:r>
      <w:r w:rsidR="00B268B2" w:rsidRPr="00883251">
        <w:rPr>
          <w:rFonts w:ascii="Tahoma" w:hAnsi="Tahoma" w:cs="Tahoma"/>
          <w:b/>
          <w:bCs/>
          <w:sz w:val="22"/>
        </w:rPr>
        <w:t xml:space="preserve">, </w:t>
      </w:r>
      <w:r w:rsidR="00B521F7" w:rsidRPr="00883251">
        <w:rPr>
          <w:rFonts w:ascii="Tahoma" w:hAnsi="Tahoma" w:cs="Tahoma"/>
          <w:b/>
          <w:bCs/>
          <w:sz w:val="22"/>
        </w:rPr>
        <w:t xml:space="preserve"> </w:t>
      </w:r>
      <w:r w:rsidRPr="00883251">
        <w:rPr>
          <w:rFonts w:ascii="Tahoma" w:hAnsi="Tahoma" w:cs="Tahoma"/>
          <w:sz w:val="22"/>
        </w:rPr>
        <w:t xml:space="preserve">του </w:t>
      </w:r>
      <w:r w:rsidR="00B268B2" w:rsidRPr="00883251">
        <w:rPr>
          <w:rFonts w:ascii="Tahoma" w:hAnsi="Tahoma" w:cs="Tahoma"/>
          <w:sz w:val="22"/>
        </w:rPr>
        <w:t>Ν. 3669/2008</w:t>
      </w:r>
      <w:r w:rsidRPr="00883251">
        <w:rPr>
          <w:rFonts w:ascii="Tahoma" w:hAnsi="Tahoma" w:cs="Tahoma"/>
          <w:sz w:val="22"/>
        </w:rPr>
        <w:t>.</w:t>
      </w:r>
    </w:p>
    <w:p w:rsidR="00CD44E0" w:rsidRPr="00883251" w:rsidRDefault="00CD44E0" w:rsidP="0085099C">
      <w:pPr>
        <w:ind w:left="-181" w:right="-108" w:firstLine="357"/>
        <w:jc w:val="both"/>
        <w:rPr>
          <w:rFonts w:ascii="Tahoma" w:hAnsi="Tahoma" w:cs="Tahoma"/>
          <w:sz w:val="22"/>
          <w:szCs w:val="28"/>
        </w:rPr>
      </w:pPr>
      <w:r w:rsidRPr="00883251">
        <w:rPr>
          <w:rFonts w:ascii="Tahoma" w:hAnsi="Tahoma" w:cs="Tahoma"/>
          <w:sz w:val="22"/>
          <w:szCs w:val="28"/>
        </w:rPr>
        <w:t xml:space="preserve">4. Στο διαγωνισμό γίνονται δεκτοί α) ημεδαποί διαγωνιζόμενοι, μεμονωμένοι, εγγεγραμμένοι στο Μ.Ε.ΕΠ, </w:t>
      </w:r>
      <w:r w:rsidR="001438B1" w:rsidRPr="00883251">
        <w:rPr>
          <w:rFonts w:ascii="Tahoma" w:hAnsi="Tahoma" w:cs="Tahoma"/>
          <w:b/>
          <w:sz w:val="22"/>
          <w:szCs w:val="28"/>
        </w:rPr>
        <w:t>Α</w:t>
      </w:r>
      <w:r w:rsidR="00F81651" w:rsidRPr="00883251">
        <w:rPr>
          <w:rFonts w:ascii="Tahoma" w:hAnsi="Tahoma" w:cs="Tahoma"/>
          <w:b/>
          <w:bCs/>
          <w:sz w:val="22"/>
          <w:szCs w:val="28"/>
        </w:rPr>
        <w:t>1</w:t>
      </w:r>
      <w:r w:rsidRPr="00883251">
        <w:rPr>
          <w:rFonts w:ascii="Tahoma" w:hAnsi="Tahoma" w:cs="Tahoma"/>
          <w:b/>
          <w:bCs/>
          <w:sz w:val="22"/>
          <w:szCs w:val="28"/>
          <w:vertAlign w:val="superscript"/>
        </w:rPr>
        <w:t>η</w:t>
      </w:r>
      <w:r w:rsidRPr="00883251">
        <w:rPr>
          <w:rFonts w:ascii="Tahoma" w:hAnsi="Tahoma" w:cs="Tahoma"/>
          <w:b/>
          <w:bCs/>
          <w:sz w:val="22"/>
          <w:szCs w:val="28"/>
        </w:rPr>
        <w:t xml:space="preserve"> τάξης και άνω</w:t>
      </w:r>
      <w:r w:rsidR="009874EE" w:rsidRPr="00883251">
        <w:rPr>
          <w:rFonts w:ascii="Tahoma" w:hAnsi="Tahoma" w:cs="Tahoma"/>
          <w:b/>
          <w:bCs/>
          <w:sz w:val="22"/>
          <w:szCs w:val="28"/>
        </w:rPr>
        <w:t xml:space="preserve"> </w:t>
      </w:r>
      <w:r w:rsidRPr="00883251">
        <w:rPr>
          <w:rFonts w:ascii="Tahoma" w:hAnsi="Tahoma" w:cs="Tahoma"/>
          <w:b/>
          <w:bCs/>
          <w:sz w:val="22"/>
          <w:szCs w:val="28"/>
        </w:rPr>
        <w:t xml:space="preserve">στην κατηγορία </w:t>
      </w:r>
      <w:r w:rsidR="00B268B2" w:rsidRPr="00883251">
        <w:rPr>
          <w:rFonts w:ascii="Tahoma" w:hAnsi="Tahoma" w:cs="Tahoma"/>
          <w:b/>
          <w:bCs/>
          <w:sz w:val="22"/>
          <w:szCs w:val="28"/>
        </w:rPr>
        <w:t xml:space="preserve">ΟΙΚΟΔΟΜΙΚΩΝ </w:t>
      </w:r>
      <w:r w:rsidR="00F81651" w:rsidRPr="00883251">
        <w:rPr>
          <w:rFonts w:ascii="Tahoma" w:hAnsi="Tahoma" w:cs="Tahoma"/>
          <w:b/>
          <w:bCs/>
          <w:sz w:val="22"/>
          <w:szCs w:val="28"/>
        </w:rPr>
        <w:t xml:space="preserve">και </w:t>
      </w:r>
      <w:r w:rsidR="00F81651" w:rsidRPr="00883251">
        <w:rPr>
          <w:rFonts w:ascii="Tahoma" w:hAnsi="Tahoma" w:cs="Tahoma"/>
          <w:b/>
          <w:sz w:val="22"/>
          <w:szCs w:val="28"/>
        </w:rPr>
        <w:t>Α</w:t>
      </w:r>
      <w:r w:rsidR="00F81651" w:rsidRPr="00883251">
        <w:rPr>
          <w:rFonts w:ascii="Tahoma" w:hAnsi="Tahoma" w:cs="Tahoma"/>
          <w:b/>
          <w:bCs/>
          <w:sz w:val="22"/>
          <w:szCs w:val="28"/>
        </w:rPr>
        <w:t>1</w:t>
      </w:r>
      <w:r w:rsidR="00F81651" w:rsidRPr="00883251">
        <w:rPr>
          <w:rFonts w:ascii="Tahoma" w:hAnsi="Tahoma" w:cs="Tahoma"/>
          <w:b/>
          <w:bCs/>
          <w:sz w:val="22"/>
          <w:szCs w:val="28"/>
          <w:vertAlign w:val="superscript"/>
        </w:rPr>
        <w:t>η</w:t>
      </w:r>
      <w:r w:rsidR="00F81651" w:rsidRPr="00883251">
        <w:rPr>
          <w:rFonts w:ascii="Tahoma" w:hAnsi="Tahoma" w:cs="Tahoma"/>
          <w:b/>
          <w:bCs/>
          <w:sz w:val="22"/>
          <w:szCs w:val="28"/>
        </w:rPr>
        <w:t xml:space="preserve"> τάξης και άνω στην κατηγορία Η/Μ, </w:t>
      </w:r>
      <w:r w:rsidR="00B268B2" w:rsidRPr="00883251">
        <w:rPr>
          <w:rFonts w:ascii="Tahoma" w:hAnsi="Tahoma" w:cs="Tahoma"/>
          <w:bCs/>
          <w:sz w:val="22"/>
          <w:szCs w:val="28"/>
        </w:rPr>
        <w:t>με τους περιορισμούς που ισχύουν</w:t>
      </w:r>
      <w:r w:rsidRPr="00883251">
        <w:rPr>
          <w:rFonts w:ascii="Tahoma" w:hAnsi="Tahoma" w:cs="Tahoma"/>
          <w:sz w:val="22"/>
          <w:szCs w:val="28"/>
        </w:rPr>
        <w:t xml:space="preserve"> β) αλλοδαποί διαγωνιζόμενοι που αποδεικνύουν ότι κατά την τελευταία πενταετία, έχουν εκτελέσει έργα παρόμοια (ποιοτικά και ποσοτι</w:t>
      </w:r>
      <w:r w:rsidR="0005244B" w:rsidRPr="00883251">
        <w:rPr>
          <w:rFonts w:ascii="Tahoma" w:hAnsi="Tahoma" w:cs="Tahoma"/>
          <w:sz w:val="22"/>
          <w:szCs w:val="28"/>
        </w:rPr>
        <w:t>κά) με το δημοπρατούμενο και 3)</w:t>
      </w:r>
      <w:r w:rsidRPr="00883251">
        <w:rPr>
          <w:rFonts w:ascii="Tahoma" w:hAnsi="Tahoma" w:cs="Tahoma"/>
          <w:sz w:val="22"/>
          <w:szCs w:val="28"/>
        </w:rPr>
        <w:t xml:space="preserve"> όσοι έχουν τις απαραίτητες προϋποθέσεις, που προβλέπονται από την ισχύουσα νομοθεσία.</w:t>
      </w:r>
    </w:p>
    <w:p w:rsidR="00CD44E0" w:rsidRPr="00EF3DC5" w:rsidRDefault="00CD44E0" w:rsidP="0085099C">
      <w:pPr>
        <w:pStyle w:val="a3"/>
        <w:ind w:left="-181" w:right="-108" w:firstLine="357"/>
        <w:rPr>
          <w:rFonts w:ascii="Tahoma" w:hAnsi="Tahoma" w:cs="Tahoma"/>
          <w:sz w:val="22"/>
        </w:rPr>
      </w:pPr>
      <w:r w:rsidRPr="00883251">
        <w:rPr>
          <w:rFonts w:ascii="Tahoma" w:hAnsi="Tahoma" w:cs="Tahoma"/>
          <w:sz w:val="22"/>
        </w:rPr>
        <w:t xml:space="preserve">5. Για τη συμμετοχή στο διαγωνισμό απαιτείται η κατάθεση εγγυητικής επιστολής ύψους </w:t>
      </w:r>
      <w:r w:rsidR="004074B3" w:rsidRPr="00883251">
        <w:rPr>
          <w:rFonts w:ascii="Tahoma" w:hAnsi="Tahoma" w:cs="Tahoma"/>
          <w:sz w:val="22"/>
        </w:rPr>
        <w:t>706,00</w:t>
      </w:r>
      <w:r w:rsidRPr="00883251">
        <w:rPr>
          <w:rFonts w:ascii="Tahoma" w:hAnsi="Tahoma" w:cs="Tahoma"/>
          <w:sz w:val="22"/>
        </w:rPr>
        <w:t>ΕΥ</w:t>
      </w:r>
      <w:r w:rsidR="00700DF2" w:rsidRPr="00883251">
        <w:rPr>
          <w:rFonts w:ascii="Tahoma" w:hAnsi="Tahoma" w:cs="Tahoma"/>
          <w:sz w:val="22"/>
        </w:rPr>
        <w:t xml:space="preserve">ΡΩ και ισχύ </w:t>
      </w:r>
      <w:r w:rsidR="006C6BD1" w:rsidRPr="00883251">
        <w:rPr>
          <w:rFonts w:ascii="Tahoma" w:hAnsi="Tahoma" w:cs="Tahoma"/>
          <w:sz w:val="22"/>
        </w:rPr>
        <w:t>διακοσίων δέκα</w:t>
      </w:r>
      <w:r w:rsidRPr="00883251">
        <w:rPr>
          <w:rFonts w:ascii="Tahoma" w:hAnsi="Tahoma" w:cs="Tahoma"/>
          <w:sz w:val="22"/>
        </w:rPr>
        <w:t xml:space="preserve"> (</w:t>
      </w:r>
      <w:r w:rsidR="006C6BD1" w:rsidRPr="00883251">
        <w:rPr>
          <w:rFonts w:ascii="Tahoma" w:hAnsi="Tahoma" w:cs="Tahoma"/>
          <w:sz w:val="22"/>
        </w:rPr>
        <w:t>21</w:t>
      </w:r>
      <w:r w:rsidR="00700DF2" w:rsidRPr="00883251">
        <w:rPr>
          <w:rFonts w:ascii="Tahoma" w:hAnsi="Tahoma" w:cs="Tahoma"/>
          <w:sz w:val="22"/>
        </w:rPr>
        <w:t>0</w:t>
      </w:r>
      <w:r w:rsidRPr="00883251">
        <w:rPr>
          <w:rFonts w:ascii="Tahoma" w:hAnsi="Tahoma" w:cs="Tahoma"/>
          <w:sz w:val="22"/>
        </w:rPr>
        <w:t>) ημερών, μετά την ημέρα διεξαγωγής του</w:t>
      </w:r>
      <w:r w:rsidRPr="00EF3DC5">
        <w:rPr>
          <w:rFonts w:ascii="Tahoma" w:hAnsi="Tahoma" w:cs="Tahoma"/>
          <w:sz w:val="22"/>
        </w:rPr>
        <w:t xml:space="preserve"> διαγωνισμού. </w:t>
      </w:r>
    </w:p>
    <w:p w:rsidR="00EF3DC5" w:rsidRDefault="00CD44E0" w:rsidP="0085099C">
      <w:pPr>
        <w:ind w:left="-180" w:right="-110" w:firstLine="360"/>
        <w:jc w:val="both"/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 xml:space="preserve">6. Το έργο χρηματοδοτείται από </w:t>
      </w:r>
      <w:r w:rsidR="001C4148">
        <w:rPr>
          <w:rFonts w:ascii="Tahoma" w:hAnsi="Tahoma" w:cs="Tahoma"/>
          <w:sz w:val="22"/>
          <w:szCs w:val="28"/>
        </w:rPr>
        <w:t xml:space="preserve">το </w:t>
      </w:r>
      <w:r w:rsidR="004074B3">
        <w:rPr>
          <w:rFonts w:ascii="Tahoma" w:hAnsi="Tahoma" w:cs="Tahoma"/>
          <w:sz w:val="22"/>
          <w:szCs w:val="28"/>
        </w:rPr>
        <w:t>Πρόγραμμα Δημοσίων Επενδύσεων έτους 2014 του Ιδρύματος</w:t>
      </w:r>
      <w:r>
        <w:rPr>
          <w:rFonts w:ascii="Tahoma" w:hAnsi="Tahoma" w:cs="Tahoma"/>
          <w:sz w:val="22"/>
          <w:szCs w:val="28"/>
        </w:rPr>
        <w:t xml:space="preserve">. Προκαταβολή δε θα χορηγηθεί. </w:t>
      </w:r>
    </w:p>
    <w:p w:rsidR="00CD44E0" w:rsidRDefault="00CD44E0" w:rsidP="0085099C">
      <w:pPr>
        <w:ind w:left="-180" w:right="-110" w:firstLine="360"/>
        <w:jc w:val="both"/>
        <w:rPr>
          <w:rFonts w:ascii="Tahoma" w:hAnsi="Tahoma" w:cs="Tahoma"/>
          <w:sz w:val="22"/>
        </w:rPr>
      </w:pPr>
      <w:r>
        <w:t>7</w:t>
      </w:r>
      <w:r>
        <w:rPr>
          <w:rFonts w:ascii="Tahoma" w:hAnsi="Tahoma" w:cs="Tahoma"/>
          <w:sz w:val="22"/>
        </w:rPr>
        <w:t>. Το αποτέλεσμα τη</w:t>
      </w:r>
      <w:r w:rsidR="007264CC">
        <w:rPr>
          <w:rFonts w:ascii="Tahoma" w:hAnsi="Tahoma" w:cs="Tahoma"/>
          <w:sz w:val="22"/>
        </w:rPr>
        <w:t>ς δημοπρασίας θα εγκριθεί από τ</w:t>
      </w:r>
      <w:r w:rsidR="004074B3">
        <w:rPr>
          <w:rFonts w:ascii="Tahoma" w:hAnsi="Tahoma" w:cs="Tahoma"/>
          <w:sz w:val="22"/>
        </w:rPr>
        <w:t>η</w:t>
      </w:r>
      <w:r>
        <w:rPr>
          <w:rFonts w:ascii="Tahoma" w:hAnsi="Tahoma" w:cs="Tahoma"/>
          <w:sz w:val="22"/>
        </w:rPr>
        <w:t xml:space="preserve"> </w:t>
      </w:r>
      <w:r w:rsidR="007264CC">
        <w:rPr>
          <w:rFonts w:ascii="Tahoma" w:hAnsi="Tahoma" w:cs="Tahoma"/>
          <w:sz w:val="22"/>
        </w:rPr>
        <w:t>Συ</w:t>
      </w:r>
      <w:r w:rsidR="004074B3">
        <w:rPr>
          <w:rFonts w:ascii="Tahoma" w:hAnsi="Tahoma" w:cs="Tahoma"/>
          <w:sz w:val="22"/>
        </w:rPr>
        <w:t>νέλευση</w:t>
      </w:r>
      <w:r w:rsidR="007264CC">
        <w:rPr>
          <w:rFonts w:ascii="Tahoma" w:hAnsi="Tahoma" w:cs="Tahoma"/>
          <w:sz w:val="22"/>
        </w:rPr>
        <w:t xml:space="preserve"> του ΤΕΙ</w:t>
      </w:r>
      <w:r>
        <w:rPr>
          <w:rFonts w:ascii="Tahoma" w:hAnsi="Tahoma" w:cs="Tahoma"/>
          <w:sz w:val="22"/>
        </w:rPr>
        <w:t xml:space="preserve"> </w:t>
      </w:r>
      <w:r w:rsidR="004074B3">
        <w:rPr>
          <w:rFonts w:ascii="Tahoma" w:hAnsi="Tahoma" w:cs="Tahoma"/>
          <w:sz w:val="22"/>
        </w:rPr>
        <w:t>Κεντρικής Μακεδονίας</w:t>
      </w:r>
      <w:r>
        <w:rPr>
          <w:rFonts w:ascii="Tahoma" w:hAnsi="Tahoma" w:cs="Tahoma"/>
          <w:sz w:val="22"/>
        </w:rPr>
        <w:t xml:space="preserve">. </w:t>
      </w:r>
    </w:p>
    <w:p w:rsidR="00A34D52" w:rsidRDefault="00A34D52" w:rsidP="0085099C">
      <w:pPr>
        <w:ind w:left="-180" w:right="-110" w:firstLine="360"/>
        <w:jc w:val="center"/>
        <w:rPr>
          <w:rFonts w:ascii="Tahoma" w:hAnsi="Tahoma" w:cs="Tahoma"/>
          <w:sz w:val="22"/>
        </w:rPr>
      </w:pPr>
    </w:p>
    <w:p w:rsidR="00CD44E0" w:rsidRDefault="007177A2" w:rsidP="0085099C">
      <w:pPr>
        <w:ind w:left="-180" w:right="-110" w:firstLine="36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ΣΕΡΡΕΣ</w:t>
      </w:r>
      <w:r w:rsidR="00CD44E0">
        <w:rPr>
          <w:rFonts w:ascii="Tahoma" w:hAnsi="Tahoma" w:cs="Tahoma"/>
          <w:sz w:val="22"/>
        </w:rPr>
        <w:t xml:space="preserve">  </w:t>
      </w:r>
      <w:r w:rsidR="00317724" w:rsidRPr="00595DFD">
        <w:rPr>
          <w:rFonts w:ascii="Tahoma" w:hAnsi="Tahoma" w:cs="Tahoma"/>
          <w:sz w:val="22"/>
        </w:rPr>
        <w:t>30-10-2014</w:t>
      </w:r>
    </w:p>
    <w:p w:rsidR="00CD44E0" w:rsidRDefault="00CD44E0" w:rsidP="0085099C">
      <w:pPr>
        <w:ind w:left="-180" w:right="-110" w:firstLine="36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Ο </w:t>
      </w:r>
      <w:r w:rsidR="004074B3">
        <w:rPr>
          <w:rFonts w:ascii="Tahoma" w:hAnsi="Tahoma" w:cs="Tahoma"/>
          <w:sz w:val="22"/>
        </w:rPr>
        <w:t>ΑΝΑΠΛΗΡΩΤΗΣ ΠΡΟΕΔΡΟΥ</w:t>
      </w:r>
    </w:p>
    <w:p w:rsidR="00CD44E0" w:rsidRDefault="00CD44E0" w:rsidP="0085099C">
      <w:pPr>
        <w:ind w:left="-180" w:right="-110" w:firstLine="360"/>
        <w:jc w:val="center"/>
        <w:rPr>
          <w:rFonts w:ascii="Tahoma" w:hAnsi="Tahoma" w:cs="Tahoma"/>
          <w:sz w:val="22"/>
        </w:rPr>
      </w:pPr>
    </w:p>
    <w:p w:rsidR="00EF3DC5" w:rsidRPr="007177A2" w:rsidRDefault="00EF3DC5" w:rsidP="0085099C">
      <w:pPr>
        <w:ind w:left="-180" w:right="-110" w:firstLine="360"/>
        <w:jc w:val="center"/>
        <w:rPr>
          <w:rFonts w:ascii="Tahoma" w:hAnsi="Tahoma" w:cs="Tahoma"/>
          <w:sz w:val="22"/>
        </w:rPr>
      </w:pPr>
    </w:p>
    <w:p w:rsidR="0085099C" w:rsidRPr="007177A2" w:rsidRDefault="0085099C" w:rsidP="0085099C">
      <w:pPr>
        <w:ind w:left="-180" w:right="-110" w:firstLine="360"/>
        <w:jc w:val="center"/>
        <w:rPr>
          <w:rFonts w:ascii="Tahoma" w:hAnsi="Tahoma" w:cs="Tahoma"/>
          <w:sz w:val="22"/>
        </w:rPr>
      </w:pPr>
    </w:p>
    <w:p w:rsidR="00CD44E0" w:rsidRDefault="00595DFD" w:rsidP="0085099C">
      <w:pPr>
        <w:ind w:left="-180" w:right="-110" w:firstLine="36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ΜΩΫ</w:t>
      </w:r>
      <w:r w:rsidR="004074B3">
        <w:rPr>
          <w:rFonts w:ascii="Tahoma" w:hAnsi="Tahoma" w:cs="Tahoma"/>
          <w:sz w:val="22"/>
        </w:rPr>
        <w:t>ΣΙΑΔΗΣ ΑΝΑΣΤΑΣΙΟΣ</w:t>
      </w:r>
    </w:p>
    <w:p w:rsidR="004074B3" w:rsidRDefault="004074B3" w:rsidP="0085099C">
      <w:pPr>
        <w:ind w:left="-180" w:right="-110" w:firstLine="36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ΚΑ</w:t>
      </w:r>
      <w:r w:rsidR="00595DFD">
        <w:rPr>
          <w:rFonts w:ascii="Tahoma" w:hAnsi="Tahoma" w:cs="Tahoma"/>
          <w:sz w:val="22"/>
        </w:rPr>
        <w:t>ΘΗ</w:t>
      </w:r>
      <w:r>
        <w:rPr>
          <w:rFonts w:ascii="Tahoma" w:hAnsi="Tahoma" w:cs="Tahoma"/>
          <w:sz w:val="22"/>
        </w:rPr>
        <w:t>ΓΗΤΗΣ</w:t>
      </w:r>
    </w:p>
    <w:p w:rsidR="00D87EA2" w:rsidRPr="005916AD" w:rsidRDefault="00D87EA2" w:rsidP="0085099C">
      <w:pPr>
        <w:ind w:left="-180" w:right="-110" w:firstLine="360"/>
        <w:rPr>
          <w:rFonts w:ascii="Tahoma" w:hAnsi="Tahoma" w:cs="Tahoma"/>
          <w:sz w:val="22"/>
          <w:szCs w:val="22"/>
        </w:rPr>
      </w:pPr>
    </w:p>
    <w:p w:rsidR="009C45AB" w:rsidRPr="005916AD" w:rsidRDefault="00ED3A28" w:rsidP="0085099C">
      <w:pPr>
        <w:ind w:left="-180" w:right="-110" w:firstLine="360"/>
        <w:rPr>
          <w:rFonts w:ascii="Tahoma" w:hAnsi="Tahoma" w:cs="Tahoma"/>
          <w:sz w:val="22"/>
          <w:szCs w:val="22"/>
        </w:rPr>
      </w:pPr>
      <w:r w:rsidRPr="005916AD">
        <w:rPr>
          <w:rFonts w:ascii="Tahoma" w:hAnsi="Tahoma" w:cs="Tahoma"/>
          <w:sz w:val="22"/>
          <w:szCs w:val="22"/>
        </w:rPr>
        <w:t xml:space="preserve"> </w:t>
      </w:r>
    </w:p>
    <w:p w:rsidR="009C45AB" w:rsidRPr="005916AD" w:rsidRDefault="009C45AB" w:rsidP="0085099C">
      <w:pPr>
        <w:rPr>
          <w:rFonts w:ascii="Tahoma" w:hAnsi="Tahoma" w:cs="Tahoma"/>
          <w:sz w:val="22"/>
          <w:szCs w:val="22"/>
        </w:rPr>
      </w:pPr>
    </w:p>
    <w:sectPr w:rsidR="009C45AB" w:rsidRPr="005916AD" w:rsidSect="00CD44E0">
      <w:footerReference w:type="even" r:id="rId8"/>
      <w:footerReference w:type="default" r:id="rId9"/>
      <w:pgSz w:w="11906" w:h="16838"/>
      <w:pgMar w:top="567" w:right="1418" w:bottom="567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848" w:rsidRDefault="00A64848">
      <w:r>
        <w:separator/>
      </w:r>
    </w:p>
  </w:endnote>
  <w:endnote w:type="continuationSeparator" w:id="1">
    <w:p w:rsidR="00A64848" w:rsidRDefault="00A64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EE" w:rsidRDefault="00607E05" w:rsidP="006D653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74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4EE" w:rsidRDefault="009874EE" w:rsidP="00EF3D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EE" w:rsidRDefault="00607E05" w:rsidP="006D653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7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208B">
      <w:rPr>
        <w:rStyle w:val="a8"/>
        <w:noProof/>
      </w:rPr>
      <w:t>1</w:t>
    </w:r>
    <w:r>
      <w:rPr>
        <w:rStyle w:val="a8"/>
      </w:rPr>
      <w:fldChar w:fldCharType="end"/>
    </w:r>
  </w:p>
  <w:p w:rsidR="009874EE" w:rsidRDefault="009874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848" w:rsidRDefault="00A64848">
      <w:r>
        <w:separator/>
      </w:r>
    </w:p>
  </w:footnote>
  <w:footnote w:type="continuationSeparator" w:id="1">
    <w:p w:rsidR="00A64848" w:rsidRDefault="00A64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938"/>
    <w:multiLevelType w:val="hybridMultilevel"/>
    <w:tmpl w:val="3E5A78BE"/>
    <w:lvl w:ilvl="0" w:tplc="FFFFFFFF">
      <w:start w:val="1"/>
      <w:numFmt w:val="bullet"/>
      <w:lvlText w:val="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1">
    <w:nsid w:val="062C6461"/>
    <w:multiLevelType w:val="hybridMultilevel"/>
    <w:tmpl w:val="601C8D76"/>
    <w:lvl w:ilvl="0" w:tplc="FFFFFFFF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0AC56897"/>
    <w:multiLevelType w:val="multilevel"/>
    <w:tmpl w:val="46F81E1A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19C31271"/>
    <w:multiLevelType w:val="hybridMultilevel"/>
    <w:tmpl w:val="4544C0B4"/>
    <w:lvl w:ilvl="0" w:tplc="FFFFFFFF">
      <w:start w:val="1"/>
      <w:numFmt w:val="bullet"/>
      <w:lvlText w:val="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FFFFFFFF">
      <w:start w:val="5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eastAsia="Times New Roman" w:hAnsi="Symbol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4">
    <w:nsid w:val="1BD60AAC"/>
    <w:multiLevelType w:val="multilevel"/>
    <w:tmpl w:val="D6BC9A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2BC028DD"/>
    <w:multiLevelType w:val="hybridMultilevel"/>
    <w:tmpl w:val="C4F4404C"/>
    <w:lvl w:ilvl="0" w:tplc="FFFFFFFF">
      <w:start w:val="4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>
    <w:nsid w:val="2DC4069B"/>
    <w:multiLevelType w:val="hybridMultilevel"/>
    <w:tmpl w:val="565C5B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53055"/>
    <w:multiLevelType w:val="singleLevel"/>
    <w:tmpl w:val="D86E73F0"/>
    <w:lvl w:ilvl="0">
      <w:start w:val="1"/>
      <w:numFmt w:val="decimal"/>
      <w:lvlText w:val="%1."/>
      <w:legacy w:legacy="1" w:legacySpace="0" w:legacyIndent="284"/>
      <w:lvlJc w:val="left"/>
      <w:pPr>
        <w:ind w:left="1276" w:hanging="284"/>
      </w:pPr>
    </w:lvl>
  </w:abstractNum>
  <w:abstractNum w:abstractNumId="8">
    <w:nsid w:val="3A883857"/>
    <w:multiLevelType w:val="multilevel"/>
    <w:tmpl w:val="2A98796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C0774AA"/>
    <w:multiLevelType w:val="multilevel"/>
    <w:tmpl w:val="EAA2C6DC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7729FC"/>
    <w:multiLevelType w:val="hybridMultilevel"/>
    <w:tmpl w:val="F08CC1B4"/>
    <w:lvl w:ilvl="0" w:tplc="FFFFFFFF">
      <w:numFmt w:val="bullet"/>
      <w:lvlText w:val="-"/>
      <w:lvlJc w:val="left"/>
      <w:pPr>
        <w:tabs>
          <w:tab w:val="num" w:pos="1628"/>
        </w:tabs>
        <w:ind w:left="1628" w:hanging="528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1">
    <w:nsid w:val="4C8D147E"/>
    <w:multiLevelType w:val="singleLevel"/>
    <w:tmpl w:val="C6E4A430"/>
    <w:lvl w:ilvl="0">
      <w:start w:val="35"/>
      <w:numFmt w:val="decimal"/>
      <w:lvlText w:val="1.1.%1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2">
    <w:nsid w:val="5881067F"/>
    <w:multiLevelType w:val="multilevel"/>
    <w:tmpl w:val="D5FCB1AE"/>
    <w:lvl w:ilvl="0">
      <w:start w:val="4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C3E06FF"/>
    <w:multiLevelType w:val="multilevel"/>
    <w:tmpl w:val="24F2D568"/>
    <w:lvl w:ilvl="0">
      <w:start w:val="1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5D4F7B8F"/>
    <w:multiLevelType w:val="multilevel"/>
    <w:tmpl w:val="DA4AC0D6"/>
    <w:lvl w:ilvl="0">
      <w:start w:val="7"/>
      <w:numFmt w:val="decimal"/>
      <w:lvlText w:val="%1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68"/>
        </w:tabs>
        <w:ind w:left="1068" w:hanging="106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>
    <w:nsid w:val="6BF20303"/>
    <w:multiLevelType w:val="multilevel"/>
    <w:tmpl w:val="5D96BB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</w:abstractNum>
  <w:abstractNum w:abstractNumId="16">
    <w:nsid w:val="72196E54"/>
    <w:multiLevelType w:val="hybridMultilevel"/>
    <w:tmpl w:val="DDF80176"/>
    <w:lvl w:ilvl="0" w:tplc="FFFFFFFF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7">
    <w:nsid w:val="73531AC4"/>
    <w:multiLevelType w:val="hybridMultilevel"/>
    <w:tmpl w:val="1B3052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F52386"/>
    <w:multiLevelType w:val="multilevel"/>
    <w:tmpl w:val="172C6BC8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77F66A76"/>
    <w:multiLevelType w:val="multilevel"/>
    <w:tmpl w:val="FE0237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0"/>
        </w:tabs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66"/>
        </w:tabs>
        <w:ind w:left="6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84"/>
        </w:tabs>
        <w:ind w:left="7184" w:hanging="1440"/>
      </w:pPr>
      <w:rPr>
        <w:rFonts w:hint="default"/>
      </w:rPr>
    </w:lvl>
  </w:abstractNum>
  <w:abstractNum w:abstractNumId="20">
    <w:nsid w:val="7C9C5259"/>
    <w:multiLevelType w:val="hybridMultilevel"/>
    <w:tmpl w:val="B41AD188"/>
    <w:lvl w:ilvl="0" w:tplc="FFFFFFFF">
      <w:start w:val="1"/>
      <w:numFmt w:val="bullet"/>
      <w:lvlText w:val="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0"/>
  </w:num>
  <w:num w:numId="5">
    <w:abstractNumId w:val="3"/>
  </w:num>
  <w:num w:numId="6">
    <w:abstractNumId w:val="20"/>
  </w:num>
  <w:num w:numId="7">
    <w:abstractNumId w:val="0"/>
  </w:num>
  <w:num w:numId="8">
    <w:abstractNumId w:val="9"/>
  </w:num>
  <w:num w:numId="9">
    <w:abstractNumId w:val="12"/>
  </w:num>
  <w:num w:numId="10">
    <w:abstractNumId w:val="15"/>
  </w:num>
  <w:num w:numId="11">
    <w:abstractNumId w:val="14"/>
  </w:num>
  <w:num w:numId="12">
    <w:abstractNumId w:val="2"/>
  </w:num>
  <w:num w:numId="13">
    <w:abstractNumId w:val="18"/>
  </w:num>
  <w:num w:numId="14">
    <w:abstractNumId w:val="8"/>
  </w:num>
  <w:num w:numId="15">
    <w:abstractNumId w:val="13"/>
  </w:num>
  <w:num w:numId="16">
    <w:abstractNumId w:val="4"/>
  </w:num>
  <w:num w:numId="17">
    <w:abstractNumId w:val="17"/>
  </w:num>
  <w:num w:numId="18">
    <w:abstractNumId w:val="1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D29"/>
    <w:rsid w:val="0005244B"/>
    <w:rsid w:val="00077E39"/>
    <w:rsid w:val="000D4D2E"/>
    <w:rsid w:val="001438B1"/>
    <w:rsid w:val="00166AC1"/>
    <w:rsid w:val="00177360"/>
    <w:rsid w:val="001C271E"/>
    <w:rsid w:val="001C4148"/>
    <w:rsid w:val="0024559A"/>
    <w:rsid w:val="0025538F"/>
    <w:rsid w:val="0027704C"/>
    <w:rsid w:val="0029571D"/>
    <w:rsid w:val="0029624C"/>
    <w:rsid w:val="002D432B"/>
    <w:rsid w:val="0031719E"/>
    <w:rsid w:val="00317724"/>
    <w:rsid w:val="0033079B"/>
    <w:rsid w:val="00361757"/>
    <w:rsid w:val="003B59B6"/>
    <w:rsid w:val="004038C2"/>
    <w:rsid w:val="00404F79"/>
    <w:rsid w:val="004074B3"/>
    <w:rsid w:val="00422334"/>
    <w:rsid w:val="004373A2"/>
    <w:rsid w:val="004414A4"/>
    <w:rsid w:val="00455D29"/>
    <w:rsid w:val="00475279"/>
    <w:rsid w:val="00495E1F"/>
    <w:rsid w:val="005916AD"/>
    <w:rsid w:val="00595DFD"/>
    <w:rsid w:val="005A5D31"/>
    <w:rsid w:val="00607E05"/>
    <w:rsid w:val="0061208B"/>
    <w:rsid w:val="006C6BD1"/>
    <w:rsid w:val="006D2969"/>
    <w:rsid w:val="006D6539"/>
    <w:rsid w:val="00700DF2"/>
    <w:rsid w:val="007177A2"/>
    <w:rsid w:val="007264CC"/>
    <w:rsid w:val="00774882"/>
    <w:rsid w:val="007929BC"/>
    <w:rsid w:val="007F17F6"/>
    <w:rsid w:val="0080306E"/>
    <w:rsid w:val="0085099C"/>
    <w:rsid w:val="00880CFD"/>
    <w:rsid w:val="00883251"/>
    <w:rsid w:val="00922346"/>
    <w:rsid w:val="009874EE"/>
    <w:rsid w:val="009B2A75"/>
    <w:rsid w:val="009C0D7D"/>
    <w:rsid w:val="009C45AB"/>
    <w:rsid w:val="00A25C85"/>
    <w:rsid w:val="00A34D52"/>
    <w:rsid w:val="00A64848"/>
    <w:rsid w:val="00A66F96"/>
    <w:rsid w:val="00AA24E1"/>
    <w:rsid w:val="00AF7FF9"/>
    <w:rsid w:val="00B268B2"/>
    <w:rsid w:val="00B521F7"/>
    <w:rsid w:val="00B57A88"/>
    <w:rsid w:val="00B94DCA"/>
    <w:rsid w:val="00BC76E4"/>
    <w:rsid w:val="00BE2EFC"/>
    <w:rsid w:val="00C35399"/>
    <w:rsid w:val="00C8633F"/>
    <w:rsid w:val="00C91E15"/>
    <w:rsid w:val="00CD1428"/>
    <w:rsid w:val="00CD44E0"/>
    <w:rsid w:val="00D87EA2"/>
    <w:rsid w:val="00E076E5"/>
    <w:rsid w:val="00E52254"/>
    <w:rsid w:val="00E672A7"/>
    <w:rsid w:val="00E958B2"/>
    <w:rsid w:val="00E95A69"/>
    <w:rsid w:val="00EB40B3"/>
    <w:rsid w:val="00EB5299"/>
    <w:rsid w:val="00ED3A28"/>
    <w:rsid w:val="00EF3DC5"/>
    <w:rsid w:val="00F007D8"/>
    <w:rsid w:val="00F8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6E5"/>
    <w:rPr>
      <w:sz w:val="24"/>
      <w:szCs w:val="24"/>
    </w:rPr>
  </w:style>
  <w:style w:type="paragraph" w:styleId="1">
    <w:name w:val="heading 1"/>
    <w:basedOn w:val="a"/>
    <w:next w:val="a"/>
    <w:qFormat/>
    <w:rsid w:val="00455D29"/>
    <w:pPr>
      <w:keepNext/>
      <w:tabs>
        <w:tab w:val="left" w:pos="-1843"/>
        <w:tab w:val="left" w:pos="9052"/>
        <w:tab w:val="left" w:pos="10360"/>
      </w:tabs>
      <w:outlineLvl w:val="0"/>
    </w:pPr>
    <w:rPr>
      <w:rFonts w:ascii="Arial" w:hAnsi="Arial"/>
      <w:b/>
      <w:color w:val="000000"/>
      <w:sz w:val="22"/>
      <w:lang w:val="en-GB" w:eastAsia="en-US"/>
    </w:rPr>
  </w:style>
  <w:style w:type="paragraph" w:styleId="2">
    <w:name w:val="heading 2"/>
    <w:basedOn w:val="a"/>
    <w:next w:val="a"/>
    <w:qFormat/>
    <w:rsid w:val="00455D29"/>
    <w:pPr>
      <w:keepNext/>
      <w:outlineLvl w:val="1"/>
    </w:pPr>
    <w:rPr>
      <w:rFonts w:ascii="Arial" w:hAnsi="Arial"/>
      <w:b/>
      <w:bCs/>
      <w:i/>
      <w:iCs/>
      <w:sz w:val="22"/>
    </w:rPr>
  </w:style>
  <w:style w:type="paragraph" w:styleId="3">
    <w:name w:val="heading 3"/>
    <w:basedOn w:val="a"/>
    <w:next w:val="a"/>
    <w:qFormat/>
    <w:rsid w:val="00455D29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455D29"/>
    <w:pPr>
      <w:keepNext/>
      <w:tabs>
        <w:tab w:val="left" w:pos="9052"/>
        <w:tab w:val="left" w:pos="10360"/>
      </w:tabs>
      <w:jc w:val="both"/>
      <w:outlineLvl w:val="3"/>
    </w:pPr>
    <w:rPr>
      <w:rFonts w:ascii="Arial" w:hAnsi="Arial"/>
      <w:b/>
      <w:color w:val="000000"/>
      <w:sz w:val="22"/>
      <w:lang w:val="en-GB" w:eastAsia="en-US"/>
    </w:rPr>
  </w:style>
  <w:style w:type="paragraph" w:styleId="6">
    <w:name w:val="heading 6"/>
    <w:basedOn w:val="a"/>
    <w:next w:val="a"/>
    <w:qFormat/>
    <w:rsid w:val="009C45A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2"/>
      <w:szCs w:val="20"/>
      <w:lang w:eastAsia="en-US"/>
    </w:rPr>
  </w:style>
  <w:style w:type="paragraph" w:styleId="8">
    <w:name w:val="heading 8"/>
    <w:basedOn w:val="a"/>
    <w:next w:val="a"/>
    <w:qFormat/>
    <w:rsid w:val="009C45AB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b/>
      <w:bCs/>
      <w:szCs w:val="20"/>
      <w:lang w:eastAsia="en-US"/>
    </w:rPr>
  </w:style>
  <w:style w:type="paragraph" w:styleId="9">
    <w:name w:val="heading 9"/>
    <w:basedOn w:val="a"/>
    <w:next w:val="a"/>
    <w:qFormat/>
    <w:rsid w:val="009C45A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5D29"/>
    <w:pPr>
      <w:jc w:val="both"/>
    </w:pPr>
  </w:style>
  <w:style w:type="paragraph" w:styleId="a4">
    <w:name w:val="Body Text Indent"/>
    <w:basedOn w:val="a"/>
    <w:rsid w:val="00455D29"/>
    <w:pPr>
      <w:tabs>
        <w:tab w:val="left" w:pos="1134"/>
        <w:tab w:val="left" w:pos="10360"/>
      </w:tabs>
      <w:ind w:left="1134" w:hanging="1134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a5">
    <w:name w:val="footer"/>
    <w:basedOn w:val="a"/>
    <w:rsid w:val="00455D29"/>
    <w:pPr>
      <w:tabs>
        <w:tab w:val="center" w:pos="4320"/>
        <w:tab w:val="right" w:pos="8640"/>
      </w:tabs>
    </w:pPr>
    <w:rPr>
      <w:rFonts w:ascii="Arial" w:hAnsi="Arial"/>
      <w:color w:val="000000"/>
      <w:sz w:val="22"/>
      <w:lang w:val="en-GB" w:eastAsia="en-US"/>
    </w:rPr>
  </w:style>
  <w:style w:type="paragraph" w:styleId="20">
    <w:name w:val="Body Text Indent 2"/>
    <w:basedOn w:val="a"/>
    <w:rsid w:val="00455D29"/>
    <w:pPr>
      <w:tabs>
        <w:tab w:val="left" w:pos="9052"/>
        <w:tab w:val="left" w:pos="10360"/>
      </w:tabs>
      <w:ind w:left="1134"/>
      <w:jc w:val="both"/>
    </w:pPr>
    <w:rPr>
      <w:rFonts w:ascii="Arial" w:hAnsi="Arial"/>
      <w:color w:val="000000"/>
      <w:sz w:val="22"/>
      <w:lang w:val="en-GB" w:eastAsia="en-US"/>
    </w:rPr>
  </w:style>
  <w:style w:type="paragraph" w:customStyle="1" w:styleId="Bodytext">
    <w:name w:val="Body text"/>
    <w:basedOn w:val="a"/>
    <w:rsid w:val="00455D29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customStyle="1" w:styleId="draxmes">
    <w:name w:val="draxmes"/>
    <w:basedOn w:val="a"/>
    <w:rsid w:val="00455D29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szCs w:val="20"/>
      <w:lang w:eastAsia="en-US"/>
    </w:rPr>
  </w:style>
  <w:style w:type="paragraph" w:styleId="a6">
    <w:name w:val="Block Text"/>
    <w:basedOn w:val="a"/>
    <w:rsid w:val="00455D29"/>
    <w:pPr>
      <w:spacing w:before="120"/>
      <w:ind w:left="567" w:right="567"/>
      <w:jc w:val="both"/>
    </w:pPr>
    <w:rPr>
      <w:rFonts w:ascii="Arial" w:hAnsi="Arial"/>
      <w:sz w:val="22"/>
      <w:szCs w:val="20"/>
    </w:rPr>
  </w:style>
  <w:style w:type="paragraph" w:styleId="a7">
    <w:name w:val="macro"/>
    <w:semiHidden/>
    <w:rsid w:val="009C4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character" w:styleId="a8">
    <w:name w:val="page number"/>
    <w:basedOn w:val="a0"/>
    <w:rsid w:val="009C45AB"/>
  </w:style>
  <w:style w:type="paragraph" w:styleId="a9">
    <w:name w:val="header"/>
    <w:basedOn w:val="a"/>
    <w:rsid w:val="009C45A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para-1">
    <w:name w:val="para-1"/>
    <w:basedOn w:val="a"/>
    <w:rsid w:val="009C45AB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styleId="aa">
    <w:name w:val="footnote text"/>
    <w:basedOn w:val="a"/>
    <w:autoRedefine/>
    <w:semiHidden/>
    <w:rsid w:val="009C45AB"/>
    <w:pPr>
      <w:overflowPunct w:val="0"/>
      <w:autoSpaceDE w:val="0"/>
      <w:autoSpaceDN w:val="0"/>
      <w:adjustRightInd w:val="0"/>
      <w:ind w:left="300" w:hanging="300"/>
      <w:jc w:val="both"/>
      <w:textAlignment w:val="baseline"/>
    </w:pPr>
    <w:rPr>
      <w:rFonts w:ascii="Arial" w:hAnsi="Arial"/>
      <w:iCs/>
      <w:sz w:val="18"/>
      <w:szCs w:val="20"/>
      <w:lang w:eastAsia="en-US"/>
    </w:rPr>
  </w:style>
  <w:style w:type="character" w:styleId="ab">
    <w:name w:val="footnote reference"/>
    <w:basedOn w:val="a0"/>
    <w:semiHidden/>
    <w:rsid w:val="009C45AB"/>
    <w:rPr>
      <w:vertAlign w:val="superscript"/>
    </w:rPr>
  </w:style>
  <w:style w:type="paragraph" w:customStyle="1" w:styleId="para-2">
    <w:name w:val="para-2"/>
    <w:basedOn w:val="para-1"/>
    <w:rsid w:val="009C45AB"/>
    <w:pPr>
      <w:ind w:left="1588" w:hanging="1588"/>
    </w:pPr>
  </w:style>
  <w:style w:type="paragraph" w:customStyle="1" w:styleId="Normalgr">
    <w:name w:val="Normalgr"/>
    <w:rsid w:val="009C45AB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styleId="30">
    <w:name w:val="Body Text Indent 3"/>
    <w:basedOn w:val="a"/>
    <w:rsid w:val="009C45AB"/>
    <w:pPr>
      <w:overflowPunct w:val="0"/>
      <w:autoSpaceDE w:val="0"/>
      <w:autoSpaceDN w:val="0"/>
      <w:adjustRightInd w:val="0"/>
      <w:spacing w:line="240" w:lineRule="atLeast"/>
      <w:ind w:left="1100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ac">
    <w:name w:val="annotation text"/>
    <w:basedOn w:val="a"/>
    <w:semiHidden/>
    <w:rsid w:val="009C45AB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table" w:styleId="ad">
    <w:name w:val="Table Grid"/>
    <w:basedOn w:val="a1"/>
    <w:rsid w:val="0059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"/>
    <w:rsid w:val="00EB52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e"/>
    <w:rsid w:val="00EB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ΜΕΛΕΤΗ</vt:lpstr>
    </vt:vector>
  </TitlesOfParts>
  <Company>**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</dc:title>
  <dc:creator>*</dc:creator>
  <cp:lastModifiedBy>uer6</cp:lastModifiedBy>
  <cp:revision>5</cp:revision>
  <cp:lastPrinted>2014-10-30T10:17:00Z</cp:lastPrinted>
  <dcterms:created xsi:type="dcterms:W3CDTF">2014-10-30T09:31:00Z</dcterms:created>
  <dcterms:modified xsi:type="dcterms:W3CDTF">2014-10-30T11:33:00Z</dcterms:modified>
</cp:coreProperties>
</file>