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2905"/>
        <w:gridCol w:w="6521"/>
      </w:tblGrid>
      <w:tr w:rsidR="004F3B5D" w:rsidRPr="001C02F7" w:rsidTr="00EF4B17">
        <w:tc>
          <w:tcPr>
            <w:tcW w:w="2905" w:type="dxa"/>
            <w:shd w:val="clear" w:color="auto" w:fill="auto"/>
          </w:tcPr>
          <w:p w:rsidR="004F3B5D" w:rsidRPr="001C02F7" w:rsidRDefault="004F3B5D" w:rsidP="00EF4B17">
            <w:pPr>
              <w:jc w:val="center"/>
              <w:rPr>
                <w:rFonts w:ascii="Arial" w:hAnsi="Arial" w:cs="Arial"/>
              </w:rPr>
            </w:pPr>
          </w:p>
          <w:p w:rsidR="004F3B5D" w:rsidRPr="001C02F7" w:rsidRDefault="004F3B5D" w:rsidP="00EF4B17">
            <w:pPr>
              <w:jc w:val="center"/>
              <w:rPr>
                <w:rFonts w:ascii="Arial" w:hAnsi="Arial" w:cs="Arial"/>
              </w:rPr>
            </w:pPr>
            <w:r>
              <w:rPr>
                <w:noProof/>
              </w:rPr>
              <w:drawing>
                <wp:inline distT="0" distB="0" distL="0" distR="0">
                  <wp:extent cx="1514475" cy="119062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6521" w:type="dxa"/>
            <w:shd w:val="clear" w:color="auto" w:fill="auto"/>
          </w:tcPr>
          <w:p w:rsidR="004F3B5D" w:rsidRPr="001C02F7" w:rsidRDefault="004F3B5D" w:rsidP="00EF4B17">
            <w:pPr>
              <w:jc w:val="center"/>
              <w:rPr>
                <w:rFonts w:ascii="Arial" w:hAnsi="Arial" w:cs="Arial"/>
                <w:b/>
                <w:lang w:val="en-US"/>
              </w:rPr>
            </w:pPr>
          </w:p>
          <w:p w:rsidR="004F3B5D" w:rsidRPr="001C02F7" w:rsidRDefault="004F3B5D" w:rsidP="00EF4B17">
            <w:pPr>
              <w:jc w:val="center"/>
              <w:rPr>
                <w:rFonts w:ascii="Arial" w:hAnsi="Arial" w:cs="Arial"/>
                <w:b/>
                <w:lang w:val="en-US"/>
              </w:rPr>
            </w:pPr>
          </w:p>
          <w:p w:rsidR="004F3B5D" w:rsidRPr="001C02F7" w:rsidRDefault="004F3B5D" w:rsidP="00EF4B17">
            <w:pPr>
              <w:jc w:val="center"/>
              <w:rPr>
                <w:rFonts w:ascii="Arial" w:hAnsi="Arial" w:cs="Arial"/>
                <w:b/>
              </w:rPr>
            </w:pPr>
            <w:r w:rsidRPr="001C02F7">
              <w:rPr>
                <w:rFonts w:ascii="Arial" w:hAnsi="Arial" w:cs="Arial"/>
                <w:b/>
                <w:sz w:val="22"/>
                <w:szCs w:val="22"/>
              </w:rPr>
              <w:t>ΕΛΛΗΝΙΚΗ ΔΗΜΟΚΡΑΤΙΑ</w:t>
            </w:r>
          </w:p>
          <w:p w:rsidR="004F3B5D" w:rsidRDefault="004F3B5D" w:rsidP="00EF4B17">
            <w:pPr>
              <w:jc w:val="center"/>
              <w:rPr>
                <w:rFonts w:ascii="Arial" w:hAnsi="Arial" w:cs="Arial"/>
                <w:b/>
              </w:rPr>
            </w:pPr>
            <w:r w:rsidRPr="001C02F7">
              <w:rPr>
                <w:rFonts w:ascii="Arial" w:hAnsi="Arial" w:cs="Arial"/>
                <w:b/>
                <w:sz w:val="22"/>
                <w:szCs w:val="22"/>
              </w:rPr>
              <w:t xml:space="preserve">TEΧΝΟΛΟΓΙΚΟ ΕΚΠΑΙΔΕΥΤΙΚΟ ΙΔΡΥΜΑ </w:t>
            </w:r>
          </w:p>
          <w:p w:rsidR="004F3B5D" w:rsidRPr="007E40A1" w:rsidRDefault="004F3B5D" w:rsidP="00EF4B17">
            <w:pPr>
              <w:jc w:val="center"/>
              <w:rPr>
                <w:rFonts w:ascii="Arial" w:hAnsi="Arial" w:cs="Arial"/>
                <w:b/>
              </w:rPr>
            </w:pPr>
            <w:r>
              <w:rPr>
                <w:rFonts w:ascii="Arial" w:hAnsi="Arial" w:cs="Arial"/>
                <w:b/>
                <w:sz w:val="22"/>
                <w:szCs w:val="22"/>
              </w:rPr>
              <w:t>ΚΕΝΤΡΙΚΗΣ ΜΑΚΕΔΟΝΙΑΣ</w:t>
            </w:r>
          </w:p>
          <w:p w:rsidR="004F3B5D" w:rsidRPr="001C02F7" w:rsidRDefault="004F3B5D" w:rsidP="00EF4B17">
            <w:pPr>
              <w:jc w:val="center"/>
              <w:rPr>
                <w:rFonts w:ascii="Arial" w:hAnsi="Arial" w:cs="Arial"/>
                <w:b/>
              </w:rPr>
            </w:pPr>
            <w:r w:rsidRPr="001C02F7">
              <w:rPr>
                <w:rFonts w:ascii="Arial" w:hAnsi="Arial" w:cs="Arial"/>
                <w:b/>
                <w:sz w:val="22"/>
                <w:szCs w:val="22"/>
              </w:rPr>
              <w:t>ΤΕΡΜΑ ΜΑΓΝΗΣΙΑΣ - 62124 ΣΕΡΡΕΣ</w:t>
            </w:r>
          </w:p>
          <w:p w:rsidR="004F3B5D" w:rsidRPr="001C02F7" w:rsidRDefault="004F3B5D" w:rsidP="00EF4B17">
            <w:pPr>
              <w:jc w:val="center"/>
              <w:rPr>
                <w:rFonts w:ascii="Arial" w:hAnsi="Arial" w:cs="Arial"/>
                <w:b/>
                <w:color w:val="000080"/>
                <w:lang w:val="fr-FR"/>
              </w:rPr>
            </w:pPr>
          </w:p>
        </w:tc>
      </w:tr>
    </w:tbl>
    <w:p w:rsidR="004F3B5D" w:rsidRDefault="004F3B5D" w:rsidP="004F3B5D">
      <w:pPr>
        <w:rPr>
          <w:b/>
        </w:rPr>
      </w:pPr>
      <w:r>
        <w:rPr>
          <w:b/>
        </w:rPr>
        <w:t>ΔΙΕΥΘΥΝΣΗ ΔΙΟΙΚΗΤΙΚΟΥ - ΟΙΚΟΝΟΜΙΚΟΥ</w:t>
      </w:r>
    </w:p>
    <w:p w:rsidR="004F3B5D" w:rsidRDefault="004F3B5D" w:rsidP="004F3B5D">
      <w:pPr>
        <w:rPr>
          <w:rFonts w:ascii="Arial" w:hAnsi="Arial"/>
          <w:b/>
          <w:sz w:val="22"/>
        </w:rPr>
      </w:pPr>
      <w:r>
        <w:rPr>
          <w:rFonts w:ascii="Arial" w:hAnsi="Arial"/>
          <w:b/>
          <w:sz w:val="22"/>
        </w:rPr>
        <w:t xml:space="preserve">Τμήμα Συλλογικών και Ατομικών Οργάνων   </w:t>
      </w:r>
    </w:p>
    <w:p w:rsidR="004F3B5D" w:rsidRPr="000C3F2F" w:rsidRDefault="004F3B5D" w:rsidP="004F3B5D">
      <w:pPr>
        <w:rPr>
          <w:rFonts w:ascii="Arial" w:hAnsi="Arial"/>
          <w:b/>
          <w:sz w:val="22"/>
        </w:rPr>
      </w:pPr>
      <w:r>
        <w:rPr>
          <w:rFonts w:ascii="Arial" w:hAnsi="Arial"/>
          <w:b/>
          <w:sz w:val="22"/>
        </w:rPr>
        <w:t xml:space="preserve">και Επιτροπών                                                      </w:t>
      </w:r>
      <w:r w:rsidR="00C8060B">
        <w:rPr>
          <w:rFonts w:ascii="Arial" w:hAnsi="Arial"/>
          <w:b/>
          <w:sz w:val="22"/>
        </w:rPr>
        <w:t xml:space="preserve">          Σέρρες     2</w:t>
      </w:r>
      <w:r>
        <w:rPr>
          <w:rFonts w:ascii="Arial" w:hAnsi="Arial"/>
          <w:b/>
          <w:sz w:val="22"/>
        </w:rPr>
        <w:t>0.7.201</w:t>
      </w:r>
      <w:r w:rsidR="00687430">
        <w:rPr>
          <w:rFonts w:ascii="Arial" w:hAnsi="Arial"/>
          <w:b/>
          <w:sz w:val="22"/>
        </w:rPr>
        <w:t>6</w:t>
      </w:r>
    </w:p>
    <w:p w:rsidR="004F3B5D" w:rsidRDefault="004F3B5D" w:rsidP="004F3B5D">
      <w:pPr>
        <w:rPr>
          <w:rFonts w:ascii="Arial" w:hAnsi="Arial"/>
          <w:sz w:val="22"/>
        </w:rPr>
      </w:pPr>
      <w:r>
        <w:rPr>
          <w:rFonts w:ascii="Arial" w:hAnsi="Arial"/>
          <w:b/>
          <w:sz w:val="22"/>
        </w:rPr>
        <w:t>Πληροφορίες: Φ. Γκαβέζου                                            Α.Π</w:t>
      </w:r>
      <w:r w:rsidRPr="00153F8C">
        <w:rPr>
          <w:rFonts w:ascii="Arial" w:hAnsi="Arial"/>
          <w:b/>
          <w:sz w:val="22"/>
        </w:rPr>
        <w:t xml:space="preserve">.:               </w:t>
      </w:r>
      <w:r w:rsidR="00C8060B">
        <w:rPr>
          <w:rFonts w:ascii="Arial" w:hAnsi="Arial"/>
          <w:b/>
          <w:sz w:val="22"/>
        </w:rPr>
        <w:t>2596</w:t>
      </w:r>
      <w:r>
        <w:rPr>
          <w:rFonts w:ascii="Arial" w:hAnsi="Arial"/>
          <w:sz w:val="22"/>
        </w:rPr>
        <w:t xml:space="preserve">                                                 </w:t>
      </w:r>
    </w:p>
    <w:p w:rsidR="004F3B5D" w:rsidRPr="0023287F" w:rsidRDefault="004F3B5D" w:rsidP="004F3B5D">
      <w:pPr>
        <w:rPr>
          <w:rFonts w:ascii="Arial" w:hAnsi="Arial"/>
          <w:b/>
          <w:sz w:val="22"/>
          <w:lang w:val="de-DE"/>
        </w:rPr>
      </w:pPr>
      <w:r>
        <w:rPr>
          <w:rFonts w:ascii="Arial" w:hAnsi="Arial"/>
          <w:b/>
          <w:sz w:val="22"/>
          <w:lang w:val="de-DE"/>
        </w:rPr>
        <w:t>E</w:t>
      </w:r>
      <w:r w:rsidRPr="0023287F">
        <w:rPr>
          <w:rFonts w:ascii="Arial" w:hAnsi="Arial"/>
          <w:b/>
          <w:sz w:val="22"/>
          <w:lang w:val="de-DE"/>
        </w:rPr>
        <w:t>-</w:t>
      </w:r>
      <w:r>
        <w:rPr>
          <w:rFonts w:ascii="Arial" w:hAnsi="Arial"/>
          <w:b/>
          <w:sz w:val="22"/>
          <w:lang w:val="de-DE"/>
        </w:rPr>
        <w:t>mail</w:t>
      </w:r>
      <w:r w:rsidRPr="0023287F">
        <w:rPr>
          <w:rFonts w:ascii="Arial" w:hAnsi="Arial"/>
          <w:b/>
          <w:sz w:val="22"/>
          <w:lang w:val="de-DE"/>
        </w:rPr>
        <w:t>: gavezou@</w:t>
      </w:r>
      <w:r>
        <w:rPr>
          <w:rFonts w:ascii="Arial" w:hAnsi="Arial"/>
          <w:b/>
          <w:sz w:val="22"/>
          <w:lang w:val="de-DE"/>
        </w:rPr>
        <w:t>teiser</w:t>
      </w:r>
      <w:r w:rsidRPr="0023287F">
        <w:rPr>
          <w:rFonts w:ascii="Arial" w:hAnsi="Arial"/>
          <w:b/>
          <w:sz w:val="22"/>
          <w:lang w:val="de-DE"/>
        </w:rPr>
        <w:t>.</w:t>
      </w:r>
      <w:r>
        <w:rPr>
          <w:rFonts w:ascii="Arial" w:hAnsi="Arial"/>
          <w:b/>
          <w:sz w:val="22"/>
          <w:lang w:val="de-DE"/>
        </w:rPr>
        <w:t>gr</w:t>
      </w:r>
    </w:p>
    <w:p w:rsidR="004F3B5D" w:rsidRPr="0023287F" w:rsidRDefault="004F3B5D" w:rsidP="004F3B5D">
      <w:pPr>
        <w:rPr>
          <w:rFonts w:ascii="Arial" w:hAnsi="Arial"/>
          <w:b/>
          <w:sz w:val="22"/>
          <w:lang w:val="de-DE"/>
        </w:rPr>
      </w:pPr>
      <w:r>
        <w:rPr>
          <w:rFonts w:ascii="Arial" w:hAnsi="Arial"/>
          <w:b/>
          <w:sz w:val="22"/>
        </w:rPr>
        <w:t>Τηλ</w:t>
      </w:r>
      <w:r w:rsidRPr="0023287F">
        <w:rPr>
          <w:rFonts w:ascii="Arial" w:hAnsi="Arial"/>
          <w:b/>
          <w:sz w:val="22"/>
          <w:lang w:val="de-DE"/>
        </w:rPr>
        <w:t xml:space="preserve">.: 23210 – 49210                                                       </w:t>
      </w:r>
    </w:p>
    <w:p w:rsidR="004F3B5D" w:rsidRDefault="004F3B5D" w:rsidP="004F3B5D">
      <w:pPr>
        <w:rPr>
          <w:rFonts w:ascii="Arial" w:hAnsi="Arial"/>
          <w:b/>
          <w:sz w:val="22"/>
        </w:rPr>
      </w:pPr>
      <w:r>
        <w:rPr>
          <w:rFonts w:ascii="Arial" w:hAnsi="Arial"/>
          <w:b/>
          <w:sz w:val="22"/>
          <w:lang w:val="en-US"/>
        </w:rPr>
        <w:t>Fax</w:t>
      </w:r>
      <w:r>
        <w:rPr>
          <w:rFonts w:ascii="Arial" w:hAnsi="Arial"/>
          <w:b/>
          <w:sz w:val="22"/>
        </w:rPr>
        <w:t>: 23210 - 46556</w:t>
      </w:r>
    </w:p>
    <w:p w:rsidR="004F3B5D" w:rsidRPr="00435A22" w:rsidRDefault="004F3B5D" w:rsidP="004F3B5D">
      <w:pPr>
        <w:tabs>
          <w:tab w:val="left" w:pos="5565"/>
        </w:tabs>
        <w:rPr>
          <w:rFonts w:ascii="Arial" w:hAnsi="Arial"/>
          <w:b/>
          <w:sz w:val="22"/>
        </w:rPr>
      </w:pPr>
      <w:r w:rsidRPr="00E026EF">
        <w:rPr>
          <w:rFonts w:ascii="Arial" w:hAnsi="Arial"/>
          <w:b/>
          <w:sz w:val="22"/>
        </w:rPr>
        <w:t xml:space="preserve">                                                                                 </w:t>
      </w:r>
      <w:r>
        <w:rPr>
          <w:rFonts w:ascii="Arial" w:hAnsi="Arial"/>
          <w:b/>
          <w:sz w:val="22"/>
        </w:rPr>
        <w:t xml:space="preserve">                                                                                          </w:t>
      </w:r>
      <w:r w:rsidRPr="00E026EF">
        <w:rPr>
          <w:rFonts w:ascii="Arial" w:hAnsi="Arial"/>
          <w:b/>
          <w:sz w:val="22"/>
        </w:rPr>
        <w:t xml:space="preserve"> </w:t>
      </w:r>
      <w:r>
        <w:rPr>
          <w:rFonts w:ascii="Arial" w:hAnsi="Arial"/>
          <w:b/>
          <w:sz w:val="22"/>
        </w:rPr>
        <w:t xml:space="preserve">                             </w:t>
      </w:r>
    </w:p>
    <w:p w:rsidR="004F3B5D" w:rsidRDefault="004F3B5D" w:rsidP="004F3B5D">
      <w:pPr>
        <w:jc w:val="center"/>
        <w:rPr>
          <w:rFonts w:ascii="Arial" w:hAnsi="Arial"/>
          <w:b/>
        </w:rPr>
      </w:pPr>
    </w:p>
    <w:p w:rsidR="004F3B5D" w:rsidRPr="00E026EF" w:rsidRDefault="004F3B5D" w:rsidP="004F3B5D">
      <w:pPr>
        <w:jc w:val="center"/>
        <w:rPr>
          <w:rFonts w:ascii="Arial" w:hAnsi="Arial"/>
          <w:b/>
        </w:rPr>
      </w:pPr>
    </w:p>
    <w:p w:rsidR="004F3B5D" w:rsidRDefault="004F3B5D" w:rsidP="004F3B5D">
      <w:pPr>
        <w:jc w:val="center"/>
        <w:rPr>
          <w:rFonts w:ascii="Arial" w:hAnsi="Arial" w:cs="Arial"/>
          <w:b/>
          <w:sz w:val="22"/>
          <w:szCs w:val="22"/>
        </w:rPr>
      </w:pPr>
      <w:r w:rsidRPr="001B496B">
        <w:rPr>
          <w:rFonts w:ascii="Arial" w:hAnsi="Arial" w:cs="Arial"/>
          <w:b/>
          <w:sz w:val="22"/>
          <w:szCs w:val="22"/>
        </w:rPr>
        <w:t>Α Ν Α Κ Ο Ι Ν Ω Σ Η</w:t>
      </w:r>
    </w:p>
    <w:p w:rsidR="004F3B5D" w:rsidRPr="00E026EF" w:rsidRDefault="004F3B5D" w:rsidP="004F3B5D">
      <w:pPr>
        <w:jc w:val="center"/>
        <w:rPr>
          <w:rFonts w:ascii="Arial" w:hAnsi="Arial"/>
          <w:b/>
        </w:rPr>
      </w:pPr>
    </w:p>
    <w:p w:rsidR="004F3B5D" w:rsidRPr="00A977AE" w:rsidRDefault="004F3B5D" w:rsidP="004F3B5D">
      <w:pPr>
        <w:pStyle w:val="23"/>
        <w:tabs>
          <w:tab w:val="left" w:pos="4536"/>
        </w:tabs>
        <w:spacing w:after="0" w:line="360" w:lineRule="auto"/>
        <w:ind w:left="900" w:hanging="900"/>
        <w:jc w:val="both"/>
        <w:rPr>
          <w:rFonts w:ascii="Arial" w:hAnsi="Arial" w:cs="Arial"/>
          <w:sz w:val="22"/>
          <w:lang w:eastAsia="el-GR"/>
        </w:rPr>
      </w:pPr>
      <w:r w:rsidRPr="00BB4F5E">
        <w:rPr>
          <w:rFonts w:ascii="Arial" w:hAnsi="Arial" w:cs="Arial"/>
          <w:sz w:val="22"/>
          <w:lang w:eastAsia="el-GR"/>
        </w:rPr>
        <w:t xml:space="preserve">Έχοντας υπόψη </w:t>
      </w:r>
      <w:r w:rsidRPr="00A977AE">
        <w:rPr>
          <w:rFonts w:ascii="Arial" w:hAnsi="Arial" w:cs="Arial"/>
          <w:sz w:val="22"/>
          <w:lang w:eastAsia="el-GR"/>
        </w:rPr>
        <w:t>:</w:t>
      </w:r>
    </w:p>
    <w:p w:rsidR="004F3B5D" w:rsidRPr="000862AE" w:rsidRDefault="004F3B5D" w:rsidP="004F3B5D">
      <w:pPr>
        <w:numPr>
          <w:ilvl w:val="0"/>
          <w:numId w:val="5"/>
        </w:numPr>
        <w:spacing w:line="360" w:lineRule="auto"/>
        <w:jc w:val="both"/>
        <w:rPr>
          <w:rFonts w:ascii="Arial" w:hAnsi="Arial" w:cs="Arial"/>
          <w:sz w:val="22"/>
          <w:szCs w:val="22"/>
        </w:rPr>
      </w:pPr>
      <w:r>
        <w:rPr>
          <w:rFonts w:ascii="Arial" w:hAnsi="Arial" w:cs="Arial"/>
          <w:sz w:val="22"/>
        </w:rPr>
        <w:t>τ</w:t>
      </w:r>
      <w:r w:rsidRPr="00CA0AEF">
        <w:rPr>
          <w:rFonts w:ascii="Arial" w:hAnsi="Arial" w:cs="Arial"/>
          <w:sz w:val="22"/>
        </w:rPr>
        <w:t>ο</w:t>
      </w:r>
      <w:r>
        <w:rPr>
          <w:rFonts w:ascii="Arial" w:hAnsi="Arial" w:cs="Arial"/>
          <w:sz w:val="22"/>
        </w:rPr>
        <w:t xml:space="preserve"> άρθρο</w:t>
      </w:r>
      <w:r w:rsidRPr="00CA0AEF">
        <w:rPr>
          <w:rFonts w:ascii="Arial" w:hAnsi="Arial" w:cs="Arial"/>
          <w:sz w:val="22"/>
        </w:rPr>
        <w:t xml:space="preserve"> 26 του Ν.4024/2011( ΦΕΚ 226</w:t>
      </w:r>
      <w:r>
        <w:rPr>
          <w:rFonts w:ascii="Arial" w:hAnsi="Arial" w:cs="Arial"/>
          <w:sz w:val="22"/>
        </w:rPr>
        <w:t>,</w:t>
      </w:r>
      <w:r w:rsidRPr="00CA0AEF">
        <w:rPr>
          <w:rFonts w:ascii="Arial" w:hAnsi="Arial" w:cs="Arial"/>
          <w:sz w:val="22"/>
        </w:rPr>
        <w:t>τ.Α΄) περί συγκρότησης συλλογικών οργάνων της διοίκησης και ορισμού των μελών τους με κλήρωση, καθώς και την κατ΄εξουσιοδότηση αυτών εκδοθείσα υπ΄αριθμ. Πρωτ. ΔΙΣΚΠΟ/Φ.18/οικ.21508 (ΦΕΚ 2540</w:t>
      </w:r>
      <w:r>
        <w:rPr>
          <w:rFonts w:ascii="Arial" w:hAnsi="Arial" w:cs="Arial"/>
          <w:sz w:val="22"/>
        </w:rPr>
        <w:t>,</w:t>
      </w:r>
      <w:r w:rsidRPr="00CA0AEF">
        <w:rPr>
          <w:rFonts w:ascii="Arial" w:hAnsi="Arial" w:cs="Arial"/>
          <w:sz w:val="22"/>
        </w:rPr>
        <w:t>τ.Β΄</w:t>
      </w:r>
      <w:r>
        <w:rPr>
          <w:rFonts w:ascii="Arial" w:hAnsi="Arial" w:cs="Arial"/>
          <w:sz w:val="22"/>
        </w:rPr>
        <w:t>/2011</w:t>
      </w:r>
      <w:r w:rsidRPr="00CA0AEF">
        <w:rPr>
          <w:rFonts w:ascii="Arial" w:hAnsi="Arial" w:cs="Arial"/>
          <w:sz w:val="22"/>
        </w:rPr>
        <w:t>) απόφαση του Υπουργού Διοικητικής Μεταρρύθμισης και Ηλεκτρονικής Διακυβέρνηση</w:t>
      </w:r>
      <w:r>
        <w:rPr>
          <w:rFonts w:ascii="Arial" w:hAnsi="Arial" w:cs="Arial"/>
          <w:sz w:val="22"/>
        </w:rPr>
        <w:t>ς.</w:t>
      </w:r>
    </w:p>
    <w:p w:rsidR="004F3B5D" w:rsidRPr="004F3B5D" w:rsidRDefault="004F3B5D" w:rsidP="004F3B5D">
      <w:pPr>
        <w:numPr>
          <w:ilvl w:val="0"/>
          <w:numId w:val="5"/>
        </w:numPr>
        <w:spacing w:line="360" w:lineRule="auto"/>
        <w:jc w:val="both"/>
        <w:rPr>
          <w:rFonts w:ascii="Arial" w:hAnsi="Arial" w:cs="Arial"/>
          <w:sz w:val="22"/>
        </w:rPr>
      </w:pPr>
      <w:r w:rsidRPr="004F3B5D">
        <w:rPr>
          <w:rFonts w:ascii="Arial" w:hAnsi="Arial" w:cs="Arial"/>
          <w:sz w:val="22"/>
        </w:rPr>
        <w:t xml:space="preserve">Την αριθμ. 244/21/ 27.6.2012 απόφαση του Τ.Ε.Ι. </w:t>
      </w:r>
      <w:r w:rsidR="00C8060B">
        <w:rPr>
          <w:rFonts w:ascii="Arial" w:hAnsi="Arial" w:cs="Arial"/>
          <w:sz w:val="22"/>
        </w:rPr>
        <w:t>Συμβουλίου και την αριθμ.488/56/19.11.2015 απόφαση της Συνέλευσης.</w:t>
      </w:r>
    </w:p>
    <w:p w:rsidR="004F3B5D" w:rsidRPr="004F3B5D" w:rsidRDefault="004F3B5D" w:rsidP="004F3B5D">
      <w:pPr>
        <w:numPr>
          <w:ilvl w:val="0"/>
          <w:numId w:val="5"/>
        </w:numPr>
        <w:spacing w:line="360" w:lineRule="auto"/>
        <w:jc w:val="both"/>
        <w:rPr>
          <w:rFonts w:ascii="Arial" w:hAnsi="Arial" w:cs="Arial"/>
          <w:sz w:val="22"/>
        </w:rPr>
      </w:pPr>
      <w:r w:rsidRPr="004F3B5D">
        <w:rPr>
          <w:rFonts w:ascii="Arial" w:hAnsi="Arial" w:cs="Arial"/>
          <w:sz w:val="22"/>
        </w:rPr>
        <w:t xml:space="preserve">Την αριθμ. πρωτ. </w:t>
      </w:r>
      <w:r w:rsidRPr="005C46F2">
        <w:rPr>
          <w:rFonts w:ascii="Arial" w:hAnsi="Arial" w:cs="Arial"/>
          <w:sz w:val="22"/>
        </w:rPr>
        <w:t>462/16.2.2015 (ΑΔΑ: 6ΒΖ4469143-ΑΨ4)</w:t>
      </w:r>
      <w:r>
        <w:rPr>
          <w:rFonts w:ascii="Arial" w:hAnsi="Arial" w:cs="Arial"/>
          <w:sz w:val="22"/>
        </w:rPr>
        <w:t xml:space="preserve"> </w:t>
      </w:r>
      <w:r w:rsidRPr="004F3B5D">
        <w:rPr>
          <w:rFonts w:ascii="Arial" w:hAnsi="Arial" w:cs="Arial"/>
          <w:sz w:val="22"/>
        </w:rPr>
        <w:t>απόφαση ορισμού μελών για τη διενέργεια κληρώσεων, του Προέδρου του Τ.Ε.Ι. Κεντρικής Μακεδονίας, με την οποία συγκροτήθηκε τριμελής επιτροπή με αρμοδιότητα τη διενέργεια της διαδικασίας κληρώσεως, σύμφωνα με τις διατάξεις του άρθρου 26 του Ν.4024/2011 ( ΦΕΚ 226,τ.Α΄).</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σας γνωστοποιούμε ότι την </w:t>
      </w:r>
      <w:r w:rsidR="00EF4B17">
        <w:rPr>
          <w:rFonts w:ascii="Arial" w:hAnsi="Arial" w:cs="Arial"/>
          <w:sz w:val="22"/>
        </w:rPr>
        <w:t>Παρασκευή</w:t>
      </w:r>
      <w:r w:rsidRPr="004F3B5D">
        <w:rPr>
          <w:rFonts w:ascii="Arial" w:hAnsi="Arial" w:cs="Arial"/>
          <w:sz w:val="22"/>
        </w:rPr>
        <w:t xml:space="preserve"> </w:t>
      </w:r>
      <w:r w:rsidR="00EF4B17">
        <w:rPr>
          <w:rFonts w:ascii="Arial" w:hAnsi="Arial" w:cs="Arial"/>
          <w:sz w:val="22"/>
        </w:rPr>
        <w:t>22.0</w:t>
      </w:r>
      <w:r w:rsidRPr="004F3B5D">
        <w:rPr>
          <w:rFonts w:ascii="Arial" w:hAnsi="Arial" w:cs="Arial"/>
          <w:sz w:val="22"/>
        </w:rPr>
        <w:t>7.201</w:t>
      </w:r>
      <w:r w:rsidR="00687430">
        <w:rPr>
          <w:rFonts w:ascii="Arial" w:hAnsi="Arial" w:cs="Arial"/>
          <w:sz w:val="22"/>
        </w:rPr>
        <w:t>6</w:t>
      </w:r>
      <w:r w:rsidRPr="004F3B5D">
        <w:rPr>
          <w:rFonts w:ascii="Arial" w:hAnsi="Arial" w:cs="Arial"/>
          <w:sz w:val="22"/>
        </w:rPr>
        <w:t xml:space="preserve"> και ώρα 09:00 π.μ. στο κτίριο της Διοίκησης του Τ.Ε.Ι. Κεντρικής Μακεδονίας, θα διενεργηθεί δημόσια κλήρωση, για  την συγκρότηση των παρακάτω επιτροπών: </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αξιολόγησης των αποτελεσμάτων των διαγωνισμών και των διαδικασιών διαπραγμάτευσης για τις προμήθειες του Τ.Ε.Ι. Κεντρικής Μακεδονίας ( Διενέργειας Τακτικών Διαγωνισμών ).</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αξιολόγησης ενστάσεων του άρθρου 15 του Π.Δ. 118/2007 και προσφυγών του άρθρου 3 παρ. 2 του Ν.2522/1997.</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παραλαβής υλικών και καλής εκτέλεσης εργασιών του Τ.Ε.Ι. Κεντρικής Μακεδονίας  (Σέρρες).</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lastRenderedPageBreak/>
        <w:t>Επιτροπή για την εποπτεία και τον έλεγχο των τιμών του κυλικείου του Τ.Ε.Ι. Κεντρικής Μακεδονίας .</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παραλαβής πετρελαίου θέρμανσης.</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καταστροφής υλικών.</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παραλαβής υλικών και καλής εκτέλεσης εργασιών του Τμήματος Διοίκησης Συστημάτων Εφοδιασμού (με έδρα την Κατερίνη) της Σχολής Διοίκησης και Οικονομίας του Τ.Ε.Ι. Κεντρικής Μακεδονίας.</w:t>
      </w:r>
    </w:p>
    <w:p w:rsidR="004F3B5D" w:rsidRPr="00E80C12" w:rsidRDefault="004F3B5D"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παραλαβής υλικών και καλής εκτέλεσης εργασιών του  Τμήματος Σχεδιασμού και Τεχνολογίας Ένδυσης (με έδρα το Κιλκίς) της Σχολής Τεχνολογικών Εφαρμογών του Τ.Ε.Ι. Κεντρικής Μακεδονίας.</w:t>
      </w:r>
    </w:p>
    <w:p w:rsidR="00EF4B17" w:rsidRPr="00E80C12" w:rsidRDefault="00EF4B17"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για τον έλεγχο της τήρησης των όρων α) της σύμβασης για την παροχή υπηρεσιών καθαριότητας των εγκαταστάσεων του Τ.Ε.Ι. Κεντρικής Μακεδονίας (στις Σέρρες) και β) της σύμβασης αναδόχου παροχής υπηρεσιών ασφαλείας – φύλαξης των εσωτερικών και εξωτερικών χώρων των κτηριακών εγκαταστάσεων του Κεντρικής Μακεδονίας (στις Σέρρες)</w:t>
      </w:r>
    </w:p>
    <w:p w:rsidR="00E80C12" w:rsidRPr="00E80C12" w:rsidRDefault="00E80C12"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για τον έλεγχο της τήρησης των όρων της σύμβασης για την</w:t>
      </w:r>
      <w:r w:rsidR="00C8060B">
        <w:rPr>
          <w:rFonts w:ascii="Arial" w:eastAsia="Times New Roman" w:hAnsi="Arial" w:cs="Arial"/>
          <w:szCs w:val="24"/>
          <w:lang w:eastAsia="el-GR"/>
        </w:rPr>
        <w:t xml:space="preserve"> παροχή υπηρεσιών που αφορά τη μ</w:t>
      </w:r>
      <w:r w:rsidRPr="00E80C12">
        <w:rPr>
          <w:rFonts w:ascii="Arial" w:eastAsia="Times New Roman" w:hAnsi="Arial" w:cs="Arial"/>
          <w:szCs w:val="24"/>
          <w:lang w:eastAsia="el-GR"/>
        </w:rPr>
        <w:t xml:space="preserve">ίσθωση λεωφορείων από το Τ.Ε.Ι. Κεντρικής Μακεδονίας για τη μεταφορά των φοιτητών του Ιδρύματος από και προς τους </w:t>
      </w:r>
      <w:r w:rsidR="00C8060B">
        <w:rPr>
          <w:rFonts w:ascii="Arial" w:eastAsia="Times New Roman" w:hAnsi="Arial" w:cs="Arial"/>
          <w:szCs w:val="24"/>
          <w:lang w:eastAsia="el-GR"/>
        </w:rPr>
        <w:t>χώρους εκπαίδευσης  και σίτισης-στις Σέρρες.</w:t>
      </w:r>
    </w:p>
    <w:p w:rsidR="00E80C12" w:rsidRPr="00E80C12" w:rsidRDefault="00E80C12" w:rsidP="004F3B5D">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Επιτροπή για τον έλεγχο της τήρησης των όρων της σύμβασης που αφορά  τ</w:t>
      </w:r>
      <w:r w:rsidR="00C8060B">
        <w:rPr>
          <w:rFonts w:ascii="Arial" w:eastAsia="Times New Roman" w:hAnsi="Arial" w:cs="Arial"/>
          <w:szCs w:val="24"/>
          <w:lang w:eastAsia="el-GR"/>
        </w:rPr>
        <w:t>η π</w:t>
      </w:r>
      <w:r w:rsidRPr="00E80C12">
        <w:rPr>
          <w:rFonts w:ascii="Arial" w:eastAsia="Times New Roman" w:hAnsi="Arial" w:cs="Arial"/>
          <w:szCs w:val="24"/>
          <w:lang w:eastAsia="el-GR"/>
        </w:rPr>
        <w:t xml:space="preserve">αροχή </w:t>
      </w:r>
      <w:r w:rsidR="00C8060B">
        <w:rPr>
          <w:rFonts w:ascii="Arial" w:eastAsia="Times New Roman" w:hAnsi="Arial" w:cs="Arial"/>
          <w:szCs w:val="24"/>
          <w:lang w:eastAsia="el-GR"/>
        </w:rPr>
        <w:t>υ</w:t>
      </w:r>
      <w:r w:rsidRPr="00E80C12">
        <w:rPr>
          <w:rFonts w:ascii="Arial" w:eastAsia="Times New Roman" w:hAnsi="Arial" w:cs="Arial"/>
          <w:szCs w:val="24"/>
          <w:lang w:eastAsia="el-GR"/>
        </w:rPr>
        <w:t xml:space="preserve">πηρεσιών </w:t>
      </w:r>
      <w:r w:rsidR="00C8060B">
        <w:rPr>
          <w:rFonts w:ascii="Arial" w:eastAsia="Times New Roman" w:hAnsi="Arial" w:cs="Arial"/>
          <w:szCs w:val="24"/>
          <w:lang w:eastAsia="el-GR"/>
        </w:rPr>
        <w:t>α</w:t>
      </w:r>
      <w:r w:rsidRPr="00E80C12">
        <w:rPr>
          <w:rFonts w:ascii="Arial" w:eastAsia="Times New Roman" w:hAnsi="Arial" w:cs="Arial"/>
          <w:szCs w:val="24"/>
          <w:lang w:eastAsia="el-GR"/>
        </w:rPr>
        <w:t>σφαλείας –</w:t>
      </w:r>
      <w:r w:rsidR="00C8060B">
        <w:rPr>
          <w:rFonts w:ascii="Arial" w:eastAsia="Times New Roman" w:hAnsi="Arial" w:cs="Arial"/>
          <w:szCs w:val="24"/>
          <w:lang w:eastAsia="el-GR"/>
        </w:rPr>
        <w:t>φ</w:t>
      </w:r>
      <w:r w:rsidRPr="00E80C12">
        <w:rPr>
          <w:rFonts w:ascii="Arial" w:eastAsia="Times New Roman" w:hAnsi="Arial" w:cs="Arial"/>
          <w:szCs w:val="24"/>
          <w:lang w:eastAsia="el-GR"/>
        </w:rPr>
        <w:t xml:space="preserve">ύλαξης </w:t>
      </w:r>
      <w:r w:rsidR="00C8060B">
        <w:rPr>
          <w:rFonts w:ascii="Arial" w:eastAsia="Times New Roman" w:hAnsi="Arial" w:cs="Arial"/>
          <w:szCs w:val="24"/>
          <w:lang w:eastAsia="el-GR"/>
        </w:rPr>
        <w:t>ε</w:t>
      </w:r>
      <w:r w:rsidRPr="00E80C12">
        <w:rPr>
          <w:rFonts w:ascii="Arial" w:eastAsia="Times New Roman" w:hAnsi="Arial" w:cs="Arial"/>
          <w:szCs w:val="24"/>
          <w:lang w:eastAsia="el-GR"/>
        </w:rPr>
        <w:t xml:space="preserve">σωτερικών και </w:t>
      </w:r>
      <w:r w:rsidR="00C8060B">
        <w:rPr>
          <w:rFonts w:ascii="Arial" w:eastAsia="Times New Roman" w:hAnsi="Arial" w:cs="Arial"/>
          <w:szCs w:val="24"/>
          <w:lang w:eastAsia="el-GR"/>
        </w:rPr>
        <w:t>ε</w:t>
      </w:r>
      <w:r w:rsidRPr="00E80C12">
        <w:rPr>
          <w:rFonts w:ascii="Arial" w:eastAsia="Times New Roman" w:hAnsi="Arial" w:cs="Arial"/>
          <w:szCs w:val="24"/>
          <w:lang w:eastAsia="el-GR"/>
        </w:rPr>
        <w:t xml:space="preserve">ξωτερικών χώρων των κτιριακών εγκαταστάσεων του Τ.Ε.Ι. Κεντρικής Μακεδονίας στο Κιλκίς  και β) της σύμβασης που αφορά την της σύμβασης που αφορά την </w:t>
      </w:r>
      <w:r w:rsidR="00C8060B">
        <w:rPr>
          <w:rFonts w:ascii="Arial" w:eastAsia="Times New Roman" w:hAnsi="Arial" w:cs="Arial"/>
          <w:szCs w:val="24"/>
          <w:lang w:eastAsia="el-GR"/>
        </w:rPr>
        <w:t>κ</w:t>
      </w:r>
      <w:r w:rsidRPr="00E80C12">
        <w:rPr>
          <w:rFonts w:ascii="Arial" w:eastAsia="Times New Roman" w:hAnsi="Arial" w:cs="Arial"/>
          <w:szCs w:val="24"/>
          <w:lang w:eastAsia="el-GR"/>
        </w:rPr>
        <w:t>αθαριότητα των κτιρίων του Τ.Ε.Ι. Κεντρικής Μακεδο</w:t>
      </w:r>
      <w:r w:rsidR="00C8060B">
        <w:rPr>
          <w:rFonts w:ascii="Arial" w:eastAsia="Times New Roman" w:hAnsi="Arial" w:cs="Arial"/>
          <w:szCs w:val="24"/>
          <w:lang w:eastAsia="el-GR"/>
        </w:rPr>
        <w:t xml:space="preserve">νίας στο </w:t>
      </w:r>
      <w:r w:rsidRPr="00E80C12">
        <w:rPr>
          <w:rFonts w:ascii="Arial" w:eastAsia="Times New Roman" w:hAnsi="Arial" w:cs="Arial"/>
          <w:szCs w:val="24"/>
          <w:lang w:eastAsia="el-GR"/>
        </w:rPr>
        <w:t>Κιλκίς</w:t>
      </w:r>
      <w:r w:rsidR="00C8060B">
        <w:rPr>
          <w:rFonts w:ascii="Arial" w:eastAsia="Times New Roman" w:hAnsi="Arial" w:cs="Arial"/>
          <w:szCs w:val="24"/>
          <w:lang w:eastAsia="el-GR"/>
        </w:rPr>
        <w:t>.</w:t>
      </w:r>
    </w:p>
    <w:p w:rsidR="00E80C12" w:rsidRPr="00E80C12" w:rsidRDefault="00E80C12" w:rsidP="00E80C12">
      <w:pPr>
        <w:pStyle w:val="a3"/>
        <w:numPr>
          <w:ilvl w:val="0"/>
          <w:numId w:val="8"/>
        </w:numPr>
        <w:spacing w:line="360" w:lineRule="auto"/>
        <w:rPr>
          <w:rFonts w:ascii="Arial" w:eastAsia="Times New Roman" w:hAnsi="Arial" w:cs="Arial"/>
          <w:szCs w:val="24"/>
          <w:lang w:eastAsia="el-GR"/>
        </w:rPr>
      </w:pPr>
      <w:r w:rsidRPr="00E80C12">
        <w:rPr>
          <w:rFonts w:ascii="Arial" w:eastAsia="Times New Roman" w:hAnsi="Arial" w:cs="Arial"/>
          <w:szCs w:val="24"/>
          <w:lang w:eastAsia="el-GR"/>
        </w:rPr>
        <w:t xml:space="preserve">Επιτροπή  για τον έλεγχο της τήρησης των όρων της σύμβασης </w:t>
      </w:r>
      <w:r w:rsidR="00C8060B">
        <w:rPr>
          <w:rFonts w:ascii="Arial" w:eastAsia="Times New Roman" w:hAnsi="Arial" w:cs="Arial"/>
          <w:szCs w:val="24"/>
          <w:lang w:eastAsia="el-GR"/>
        </w:rPr>
        <w:t>που αφορά  τη σύμβαση για  την κ</w:t>
      </w:r>
      <w:r w:rsidRPr="00E80C12">
        <w:rPr>
          <w:rFonts w:ascii="Arial" w:eastAsia="Times New Roman" w:hAnsi="Arial" w:cs="Arial"/>
          <w:szCs w:val="24"/>
          <w:lang w:eastAsia="el-GR"/>
        </w:rPr>
        <w:t>αθαριότητα των κτιρίων του Τ.Ε.Ι. Κεν</w:t>
      </w:r>
      <w:r w:rsidR="00C8060B">
        <w:rPr>
          <w:rFonts w:ascii="Arial" w:eastAsia="Times New Roman" w:hAnsi="Arial" w:cs="Arial"/>
          <w:szCs w:val="24"/>
          <w:lang w:eastAsia="el-GR"/>
        </w:rPr>
        <w:t>τρικής Μακεδονίας, στη Κατερίνη.</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Από την κλήρωση εξαιρούνται τα μέλη της Συνέλευσης του Τ.Ε.Ι. Κεντρικής Μακεδονίας.</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Η παρούσα ανακοίνωση θα αναρτηθεί:</w:t>
      </w:r>
    </w:p>
    <w:p w:rsidR="004F3B5D" w:rsidRPr="004F3B5D" w:rsidRDefault="004F3B5D" w:rsidP="004F3B5D">
      <w:pPr>
        <w:numPr>
          <w:ilvl w:val="0"/>
          <w:numId w:val="1"/>
        </w:numPr>
        <w:tabs>
          <w:tab w:val="clear" w:pos="780"/>
          <w:tab w:val="num" w:pos="360"/>
        </w:tabs>
        <w:spacing w:line="360" w:lineRule="auto"/>
        <w:ind w:hanging="780"/>
        <w:jc w:val="both"/>
        <w:rPr>
          <w:rFonts w:ascii="Arial" w:hAnsi="Arial" w:cs="Arial"/>
          <w:sz w:val="22"/>
        </w:rPr>
      </w:pPr>
      <w:r w:rsidRPr="004F3B5D">
        <w:rPr>
          <w:rFonts w:ascii="Arial" w:hAnsi="Arial" w:cs="Arial"/>
          <w:sz w:val="22"/>
        </w:rPr>
        <w:t xml:space="preserve">Πίνακα ανακοινώσεων και </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2.   Ιστοσελίδα του ιδρύματος                             </w:t>
      </w:r>
    </w:p>
    <w:p w:rsidR="004F3B5D" w:rsidRPr="004F3B5D" w:rsidRDefault="004F3B5D" w:rsidP="004F3B5D">
      <w:pPr>
        <w:spacing w:line="360" w:lineRule="auto"/>
        <w:ind w:left="780"/>
        <w:jc w:val="both"/>
        <w:rPr>
          <w:rFonts w:ascii="Arial" w:hAnsi="Arial" w:cs="Arial"/>
          <w:sz w:val="22"/>
        </w:rPr>
      </w:pPr>
    </w:p>
    <w:p w:rsidR="004F3B5D" w:rsidRPr="004F3B5D" w:rsidRDefault="004F3B5D" w:rsidP="004F3B5D">
      <w:pPr>
        <w:spacing w:line="360" w:lineRule="auto"/>
        <w:ind w:left="420"/>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                                                                                          Η ΕΠΙΤΡΟΠΗ </w:t>
      </w:r>
    </w:p>
    <w:p w:rsidR="004F3B5D" w:rsidRPr="004F3B5D" w:rsidRDefault="004F3B5D" w:rsidP="004F3B5D">
      <w:pPr>
        <w:spacing w:line="360" w:lineRule="auto"/>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lastRenderedPageBreak/>
        <w:t xml:space="preserve">                                                                                   Δρογαλάς Αστέριος</w:t>
      </w:r>
    </w:p>
    <w:p w:rsidR="004F3B5D" w:rsidRPr="004F3B5D" w:rsidRDefault="004F3B5D" w:rsidP="004F3B5D">
      <w:pPr>
        <w:spacing w:line="360" w:lineRule="auto"/>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                                                                                   Χριστοφορίδου Χριστίνα</w:t>
      </w:r>
    </w:p>
    <w:p w:rsidR="004F3B5D" w:rsidRPr="004F3B5D" w:rsidRDefault="004F3B5D" w:rsidP="004F3B5D">
      <w:pPr>
        <w:spacing w:line="360" w:lineRule="auto"/>
        <w:jc w:val="both"/>
        <w:rPr>
          <w:rFonts w:ascii="Arial" w:hAnsi="Arial" w:cs="Arial"/>
          <w:sz w:val="22"/>
        </w:rPr>
      </w:pPr>
    </w:p>
    <w:p w:rsidR="004F3B5D" w:rsidRPr="004F3B5D" w:rsidRDefault="004F3B5D" w:rsidP="004F3B5D">
      <w:pPr>
        <w:tabs>
          <w:tab w:val="left" w:pos="4820"/>
        </w:tabs>
        <w:rPr>
          <w:rFonts w:ascii="Arial" w:hAnsi="Arial" w:cs="Arial"/>
          <w:sz w:val="22"/>
        </w:rPr>
      </w:pPr>
      <w:r w:rsidRPr="004F3B5D">
        <w:rPr>
          <w:rFonts w:ascii="Arial" w:hAnsi="Arial" w:cs="Arial"/>
          <w:sz w:val="22"/>
        </w:rPr>
        <w:t xml:space="preserve">                                                                               </w:t>
      </w:r>
      <w:r>
        <w:rPr>
          <w:rFonts w:ascii="Arial" w:hAnsi="Arial" w:cs="Arial"/>
          <w:sz w:val="22"/>
        </w:rPr>
        <w:t xml:space="preserve">    </w:t>
      </w:r>
      <w:r w:rsidRPr="004F3B5D">
        <w:rPr>
          <w:rFonts w:ascii="Arial" w:hAnsi="Arial" w:cs="Arial"/>
          <w:sz w:val="22"/>
        </w:rPr>
        <w:t xml:space="preserve">Γκαβέζου Φανή                                                                                 </w:t>
      </w:r>
    </w:p>
    <w:p w:rsidR="004F3B5D" w:rsidRPr="004F3B5D" w:rsidRDefault="004F3B5D" w:rsidP="004F3B5D">
      <w:pPr>
        <w:rPr>
          <w:rFonts w:ascii="Arial" w:hAnsi="Arial" w:cs="Arial"/>
          <w:sz w:val="22"/>
        </w:rPr>
      </w:pPr>
    </w:p>
    <w:p w:rsidR="004F3B5D" w:rsidRPr="004F3B5D" w:rsidRDefault="004F3B5D" w:rsidP="004F3B5D">
      <w:pPr>
        <w:rPr>
          <w:rFonts w:ascii="Arial" w:hAnsi="Arial" w:cs="Arial"/>
          <w:sz w:val="22"/>
        </w:rPr>
      </w:pPr>
    </w:p>
    <w:p w:rsidR="00395FE7" w:rsidRDefault="00395FE7"/>
    <w:sectPr w:rsidR="00395FE7" w:rsidSect="00395F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D38"/>
    <w:multiLevelType w:val="hybridMultilevel"/>
    <w:tmpl w:val="7A9C1392"/>
    <w:lvl w:ilvl="0" w:tplc="0408000F">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0F876E81"/>
    <w:multiLevelType w:val="hybridMultilevel"/>
    <w:tmpl w:val="4D8A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A57FA0"/>
    <w:multiLevelType w:val="hybridMultilevel"/>
    <w:tmpl w:val="B22E271C"/>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
    <w:nsid w:val="1D0909F3"/>
    <w:multiLevelType w:val="hybridMultilevel"/>
    <w:tmpl w:val="D1F2E114"/>
    <w:lvl w:ilvl="0" w:tplc="11EE12FE">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302A0470"/>
    <w:multiLevelType w:val="hybridMultilevel"/>
    <w:tmpl w:val="204EC77A"/>
    <w:lvl w:ilvl="0" w:tplc="11EE12FE">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4E247301"/>
    <w:multiLevelType w:val="hybridMultilevel"/>
    <w:tmpl w:val="6E5AF1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25972F3"/>
    <w:multiLevelType w:val="hybridMultilevel"/>
    <w:tmpl w:val="204EC77A"/>
    <w:lvl w:ilvl="0" w:tplc="11EE12FE">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59014E8C"/>
    <w:multiLevelType w:val="hybridMultilevel"/>
    <w:tmpl w:val="3CAA9BD0"/>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B5D"/>
    <w:rsid w:val="000E05D6"/>
    <w:rsid w:val="00153F8C"/>
    <w:rsid w:val="003811DB"/>
    <w:rsid w:val="00395FE7"/>
    <w:rsid w:val="004E663D"/>
    <w:rsid w:val="004F3B5D"/>
    <w:rsid w:val="00687430"/>
    <w:rsid w:val="00875339"/>
    <w:rsid w:val="00C52586"/>
    <w:rsid w:val="00C8060B"/>
    <w:rsid w:val="00C90A19"/>
    <w:rsid w:val="00E80C12"/>
    <w:rsid w:val="00EF4B17"/>
    <w:rsid w:val="00FE5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Σώμα κείμενου 23"/>
    <w:basedOn w:val="a"/>
    <w:rsid w:val="004F3B5D"/>
    <w:pPr>
      <w:suppressAutoHyphens/>
      <w:spacing w:after="120" w:line="480" w:lineRule="auto"/>
    </w:pPr>
    <w:rPr>
      <w:lang w:eastAsia="ar-SA"/>
    </w:rPr>
  </w:style>
  <w:style w:type="paragraph" w:styleId="a3">
    <w:name w:val="List Paragraph"/>
    <w:basedOn w:val="a"/>
    <w:qFormat/>
    <w:rsid w:val="004F3B5D"/>
    <w:pPr>
      <w:spacing w:after="200" w:line="276" w:lineRule="auto"/>
      <w:ind w:left="720"/>
      <w:contextualSpacing/>
    </w:pPr>
    <w:rPr>
      <w:rFonts w:ascii="Calibri" w:eastAsia="Calibri" w:hAnsi="Calibri"/>
      <w:sz w:val="22"/>
      <w:szCs w:val="22"/>
      <w:lang w:eastAsia="en-US"/>
    </w:rPr>
  </w:style>
  <w:style w:type="paragraph" w:customStyle="1" w:styleId="CharCharCharCharCharCharCharChar">
    <w:name w:val="Char Char Char Char Char Char Char Char"/>
    <w:basedOn w:val="a"/>
    <w:rsid w:val="004F3B5D"/>
    <w:pPr>
      <w:spacing w:after="160" w:line="240" w:lineRule="exact"/>
    </w:pPr>
    <w:rPr>
      <w:rFonts w:ascii="Tahoma" w:hAnsi="Tahoma"/>
      <w:sz w:val="20"/>
      <w:szCs w:val="20"/>
      <w:lang w:val="en-US" w:eastAsia="en-US"/>
    </w:rPr>
  </w:style>
  <w:style w:type="paragraph" w:styleId="a4">
    <w:name w:val="Balloon Text"/>
    <w:basedOn w:val="a"/>
    <w:link w:val="Char"/>
    <w:uiPriority w:val="99"/>
    <w:semiHidden/>
    <w:unhideWhenUsed/>
    <w:rsid w:val="004F3B5D"/>
    <w:rPr>
      <w:rFonts w:ascii="Tahoma" w:hAnsi="Tahoma" w:cs="Tahoma"/>
      <w:sz w:val="16"/>
      <w:szCs w:val="16"/>
    </w:rPr>
  </w:style>
  <w:style w:type="character" w:customStyle="1" w:styleId="Char">
    <w:name w:val="Κείμενο πλαισίου Char"/>
    <w:basedOn w:val="a0"/>
    <w:link w:val="a4"/>
    <w:uiPriority w:val="99"/>
    <w:semiHidden/>
    <w:rsid w:val="004F3B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2016-07-20T11:46:00Z</cp:lastPrinted>
  <dcterms:created xsi:type="dcterms:W3CDTF">2015-07-10T10:37:00Z</dcterms:created>
  <dcterms:modified xsi:type="dcterms:W3CDTF">2016-07-20T11:50:00Z</dcterms:modified>
</cp:coreProperties>
</file>