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B252B5" w:rsidTr="00B252B5">
        <w:tc>
          <w:tcPr>
            <w:tcW w:w="1668" w:type="dxa"/>
          </w:tcPr>
          <w:p w:rsidR="00B252B5" w:rsidRDefault="00B252B5" w:rsidP="00B252B5">
            <w:pP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0223A9F" wp14:editId="5C2FBA5B">
                  <wp:extent cx="1076325" cy="854487"/>
                  <wp:effectExtent l="0" t="0" r="0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73" cy="8564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B252B5" w:rsidRDefault="00B252B5" w:rsidP="00B252B5">
            <w:pP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</w:p>
          <w:p w:rsidR="00B252B5" w:rsidRDefault="00B252B5" w:rsidP="00B252B5">
            <w:pP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</w:p>
          <w:p w:rsidR="00B252B5" w:rsidRPr="00B252B5" w:rsidRDefault="00B252B5" w:rsidP="00B25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B5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ΣΧΟΛΗ ΤΕΧΝΟΛΟΓΙΚΩΝ ΕΦΑΡΜΟΓΩΝ </w:t>
            </w:r>
          </w:p>
          <w:p w:rsidR="00B252B5" w:rsidRDefault="00B252B5" w:rsidP="00B252B5">
            <w:pPr>
              <w:suppressAutoHyphens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B252B5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ΤΜΗΜΑ ΠΟΛΙΤΙΚΩΝ ΜΗΧΑΝΙΚΩΝ ΤΕ 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 </w:t>
            </w:r>
            <w:r w:rsidRPr="00B252B5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ΚΑΙ ΜΗΧΑΝΙΚΩΝ ΤΟΠΟΓΡΑΦΙΑΣ και ΓΕΩΠΛΗΡΟΦΟΡΙΚΗΣ ΤΕ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, </w:t>
            </w:r>
          </w:p>
          <w:p w:rsidR="00B252B5" w:rsidRPr="00B252B5" w:rsidRDefault="00B252B5" w:rsidP="00B252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2B5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ΚΑΤΕΥΘΥΝΣΗ ΤΟΠΓΟΡΑΦΙΑΣ ΚΑΙ ΓΕΩΠΛΗΡΟΦΟΡΙΚΗΣ </w:t>
            </w:r>
          </w:p>
          <w:p w:rsidR="00B252B5" w:rsidRDefault="00B252B5" w:rsidP="00B252B5">
            <w:pP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</w:p>
        </w:tc>
      </w:tr>
    </w:tbl>
    <w:p w:rsidR="00B252B5" w:rsidRDefault="00B252B5" w:rsidP="00367A92">
      <w:pPr>
        <w:jc w:val="both"/>
        <w:rPr>
          <w:b/>
          <w:sz w:val="24"/>
          <w:szCs w:val="24"/>
        </w:rPr>
      </w:pPr>
    </w:p>
    <w:p w:rsidR="000D2E8F" w:rsidRPr="00B252B5" w:rsidRDefault="000D2E8F" w:rsidP="00B252B5">
      <w:pPr>
        <w:ind w:firstLine="720"/>
        <w:jc w:val="both"/>
        <w:rPr>
          <w:b/>
          <w:sz w:val="24"/>
          <w:szCs w:val="24"/>
        </w:rPr>
      </w:pPr>
      <w:r w:rsidRPr="00B252B5">
        <w:rPr>
          <w:b/>
          <w:sz w:val="24"/>
          <w:szCs w:val="24"/>
        </w:rPr>
        <w:t>Πρόσκληση σε σειρά βιωματικών σεμιναρίων   σε GIS και ORIENTEERING»</w:t>
      </w:r>
    </w:p>
    <w:p w:rsidR="000D2E8F" w:rsidRPr="00367A92" w:rsidRDefault="000D2E8F" w:rsidP="00367A92">
      <w:pPr>
        <w:jc w:val="both"/>
      </w:pPr>
      <w:r w:rsidRPr="00367A92">
        <w:t xml:space="preserve"> </w:t>
      </w:r>
    </w:p>
    <w:p w:rsidR="00367A92" w:rsidRDefault="000D2E8F" w:rsidP="00367A92">
      <w:pPr>
        <w:jc w:val="both"/>
      </w:pPr>
      <w:r w:rsidRPr="00367A92">
        <w:t>θα θέλαμε να σας προσκαλέσουμε σε σειρά βιωματικών σεμιναρίων σε θέματα</w:t>
      </w:r>
      <w:r w:rsidR="00367A92">
        <w:t xml:space="preserve"> </w:t>
      </w:r>
      <w:r w:rsidRPr="00367A92">
        <w:t>Γεωγραφικών Συστημάτων Πληροφοριών (GIS) και Αγωνιστικού προσανατολισμού</w:t>
      </w:r>
      <w:r w:rsidR="00367A92">
        <w:t xml:space="preserve"> </w:t>
      </w:r>
      <w:r w:rsidRPr="00367A92">
        <w:t>(</w:t>
      </w:r>
      <w:proofErr w:type="spellStart"/>
      <w:r w:rsidRPr="00367A92">
        <w:t>Orienteering</w:t>
      </w:r>
      <w:proofErr w:type="spellEnd"/>
      <w:r w:rsidRPr="00367A92">
        <w:t xml:space="preserve">)» που διοργανώνεται </w:t>
      </w:r>
      <w:r w:rsidR="00367A92" w:rsidRPr="00367A92">
        <w:t xml:space="preserve">από το Τμήμα Πολιτικών Μηχανικών ΤΕ και Μηχανικών Τοπογραφίας &amp; </w:t>
      </w:r>
      <w:proofErr w:type="spellStart"/>
      <w:r w:rsidR="00367A92" w:rsidRPr="00367A92">
        <w:t>Γεωπληροφορικής</w:t>
      </w:r>
      <w:proofErr w:type="spellEnd"/>
      <w:r w:rsidR="00367A92" w:rsidRPr="00367A92">
        <w:t xml:space="preserve"> ΤΕ του Τ.Ε.Ι. Κεντρικής Μακεδονίας,  μετά από πρόταση του Συλλόγου Καθηγητών Πληροφορικής  Σερρών , </w:t>
      </w:r>
      <w:r w:rsidR="00367A92">
        <w:t xml:space="preserve">στους </w:t>
      </w:r>
      <w:r w:rsidR="00367A92" w:rsidRPr="00367A92">
        <w:t xml:space="preserve"> χώρους του εργαστηρίου GIS</w:t>
      </w:r>
      <w:r w:rsidR="00367A92">
        <w:t xml:space="preserve"> </w:t>
      </w:r>
      <w:r w:rsidR="00367A92" w:rsidRPr="00367A92">
        <w:t xml:space="preserve">(2ος όροφος) </w:t>
      </w:r>
      <w:r w:rsidR="00367A92">
        <w:t xml:space="preserve">της Κατεύθυνσης </w:t>
      </w:r>
      <w:r w:rsidR="00367A92" w:rsidRPr="00367A92">
        <w:t xml:space="preserve">Μηχανικών Τοπογραφίας &amp; </w:t>
      </w:r>
      <w:proofErr w:type="spellStart"/>
      <w:r w:rsidR="00367A92" w:rsidRPr="00367A92">
        <w:t>Γεωπληροφορικής</w:t>
      </w:r>
      <w:proofErr w:type="spellEnd"/>
      <w:r w:rsidR="00367A92" w:rsidRPr="00367A92">
        <w:t xml:space="preserve"> ΤΕ </w:t>
      </w:r>
      <w:r w:rsidR="00B713F3">
        <w:t xml:space="preserve"> </w:t>
      </w:r>
      <w:r w:rsidR="00367A92">
        <w:t xml:space="preserve">(ΝΕΑ ΚΤΙΡΙΑ, πτέρυγα Τοπογραφίας και </w:t>
      </w:r>
      <w:proofErr w:type="spellStart"/>
      <w:r w:rsidR="00367A92">
        <w:t>Γεωπληροφορικής</w:t>
      </w:r>
      <w:proofErr w:type="spellEnd"/>
      <w:r w:rsidR="00367A92">
        <w:t>).</w:t>
      </w:r>
      <w:r w:rsidR="00B713F3">
        <w:t xml:space="preserve"> Τα σεμινάρια θα πραγματοποιηθούν, σύμφωνα με το παρακάτω πρόγραμμα:</w:t>
      </w:r>
      <w:r w:rsidR="00B252B5" w:rsidRPr="00B252B5">
        <w:rPr>
          <w:noProof/>
          <w:lang w:eastAsia="el-GR"/>
        </w:rPr>
        <w:t xml:space="preserve"> </w:t>
      </w:r>
    </w:p>
    <w:p w:rsidR="00B713F3" w:rsidRDefault="00B252B5" w:rsidP="00B252B5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276725" cy="5177841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(9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4" t="21109" r="35045" b="11228"/>
                    <a:stretch/>
                  </pic:blipFill>
                  <pic:spPr bwMode="auto">
                    <a:xfrm>
                      <a:off x="0" y="0"/>
                      <a:ext cx="4283879" cy="518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A92" w:rsidRDefault="00367A92" w:rsidP="00367A92">
      <w:pPr>
        <w:jc w:val="both"/>
      </w:pPr>
      <w:r>
        <w:lastRenderedPageBreak/>
        <w:t>Στόχος της επιμόρφωσης αυτής θα είναι μί</w:t>
      </w:r>
      <w:bookmarkStart w:id="0" w:name="_GoBack"/>
      <w:bookmarkEnd w:id="0"/>
      <w:r>
        <w:t xml:space="preserve">α αρχική  γνωριμία με τα Γεωγραφικά Συστήματα Πληροφοριών (GIS) και τα λογισμικά </w:t>
      </w:r>
      <w:proofErr w:type="spellStart"/>
      <w:r>
        <w:t>ArcGIS</w:t>
      </w:r>
      <w:proofErr w:type="spellEnd"/>
      <w:r>
        <w:t xml:space="preserve"> και QGIS για την ανάπτυξη απλών χαρτών GIS που μπορούν να εφαρμοστούν στην τάξη στα πλαίσια του μαθήματος της πληροφορικής (με προσαρμογή είτε για Α/</w:t>
      </w:r>
      <w:proofErr w:type="spellStart"/>
      <w:r>
        <w:t>θμια</w:t>
      </w:r>
      <w:proofErr w:type="spellEnd"/>
      <w:r>
        <w:t xml:space="preserve"> είτε για Β/</w:t>
      </w:r>
      <w:proofErr w:type="spellStart"/>
      <w:r>
        <w:t>θμια</w:t>
      </w:r>
      <w:proofErr w:type="spellEnd"/>
      <w:r>
        <w:t xml:space="preserve"> εκπαίδευση).</w:t>
      </w:r>
    </w:p>
    <w:p w:rsidR="00367A92" w:rsidRDefault="00367A92" w:rsidP="00367A92">
      <w:pPr>
        <w:jc w:val="both"/>
      </w:pPr>
      <w:r>
        <w:t xml:space="preserve"> Επιπλέον στόχος της επιμόρφωσης θα είναι η γνωριμία με το άθλημα-δραστηριότητα του </w:t>
      </w:r>
      <w:r w:rsidRPr="00B252B5">
        <w:rPr>
          <w:b/>
        </w:rPr>
        <w:t>Αγωνιστικού Προσανατολισμού (</w:t>
      </w:r>
      <w:proofErr w:type="spellStart"/>
      <w:r w:rsidRPr="00B252B5">
        <w:rPr>
          <w:b/>
        </w:rPr>
        <w:t>Orienteering</w:t>
      </w:r>
      <w:proofErr w:type="spellEnd"/>
      <w:r w:rsidRPr="00B252B5">
        <w:rPr>
          <w:b/>
        </w:rPr>
        <w:t>)</w:t>
      </w:r>
      <w:r>
        <w:t xml:space="preserve">, τα πρότυπα χαρτογραφίας σύμφωνα με την Παγκόσμια Ομοσπονδία Προσανατολισμού (IOF), και το λογισμικό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για την χάραξη διαδρομής προσανατολισμού σε χάρτη και τον σχεδιασμό μαθήματος </w:t>
      </w:r>
      <w:proofErr w:type="spellStart"/>
      <w:r>
        <w:t>Orienteering</w:t>
      </w:r>
      <w:proofErr w:type="spellEnd"/>
      <w:r>
        <w:t>.</w:t>
      </w:r>
    </w:p>
    <w:p w:rsidR="00B713F3" w:rsidRPr="00B252B5" w:rsidRDefault="00B713F3" w:rsidP="00B713F3">
      <w:pPr>
        <w:jc w:val="both"/>
        <w:rPr>
          <w:b/>
        </w:rPr>
      </w:pPr>
      <w:r w:rsidRPr="00B252B5">
        <w:rPr>
          <w:b/>
        </w:rPr>
        <w:t xml:space="preserve">Με την ολοκλήρωση των διαλέξεων θα πραγματοποιηθεί βιωματικός αγώνας προσανατολισμού στο </w:t>
      </w:r>
      <w:r w:rsidR="00B252B5">
        <w:rPr>
          <w:b/>
        </w:rPr>
        <w:t xml:space="preserve">χώρο του </w:t>
      </w:r>
      <w:r w:rsidRPr="00B252B5">
        <w:rPr>
          <w:b/>
        </w:rPr>
        <w:t>ΤΕΙ</w:t>
      </w:r>
      <w:r w:rsidR="00B252B5">
        <w:rPr>
          <w:b/>
        </w:rPr>
        <w:t>,</w:t>
      </w:r>
      <w:r w:rsidRPr="00B252B5">
        <w:rPr>
          <w:b/>
        </w:rPr>
        <w:t xml:space="preserve"> όπου όλοι οι συμμετέχοντες μπορούν να λάβουν μέρος.</w:t>
      </w:r>
    </w:p>
    <w:p w:rsidR="000D2E8F" w:rsidRDefault="00367A92" w:rsidP="00367A92">
      <w:pPr>
        <w:jc w:val="both"/>
      </w:pPr>
      <w:r w:rsidRPr="00B713F3">
        <w:rPr>
          <w:b/>
        </w:rPr>
        <w:t xml:space="preserve"> </w:t>
      </w:r>
      <w:r w:rsidR="00B713F3" w:rsidRPr="00B713F3">
        <w:rPr>
          <w:b/>
        </w:rPr>
        <w:t>ΔΗΛΩΣ</w:t>
      </w:r>
      <w:r w:rsidR="00B252B5">
        <w:rPr>
          <w:b/>
        </w:rPr>
        <w:t>Η</w:t>
      </w:r>
      <w:r w:rsidR="00B713F3" w:rsidRPr="00B713F3">
        <w:rPr>
          <w:b/>
        </w:rPr>
        <w:t xml:space="preserve"> ΣΥΜΜΕΤΟΧΗΣ στην ΔΩΡΕΑΝ</w:t>
      </w:r>
      <w:r w:rsidR="00B713F3">
        <w:t xml:space="preserve"> σειρά βιωματικών σεμιναρίων, μπορεί οποιοσδήποτε να υποβάλλει, έως την </w:t>
      </w:r>
      <w:r w:rsidR="00B713F3" w:rsidRPr="00475B2A">
        <w:rPr>
          <w:b/>
        </w:rPr>
        <w:t>ΠΑΡΑΣΚΕΥΗ 25/01/2019</w:t>
      </w:r>
      <w:r w:rsidR="00B713F3">
        <w:t>, στους:</w:t>
      </w:r>
    </w:p>
    <w:p w:rsidR="00B713F3" w:rsidRDefault="00B713F3" w:rsidP="00367A92">
      <w:pPr>
        <w:jc w:val="both"/>
      </w:pPr>
      <w:r>
        <w:t>Αλέξανδρο Κωνσταντινίδη</w:t>
      </w:r>
      <w:r w:rsidRPr="00B252B5">
        <w:t xml:space="preserve">, </w:t>
      </w:r>
      <w:hyperlink r:id="rId9" w:history="1">
        <w:r w:rsidRPr="00B252B5">
          <w:rPr>
            <w:rStyle w:val="-"/>
            <w:u w:val="none"/>
            <w:lang w:val="en-US"/>
          </w:rPr>
          <w:t>akonsta</w:t>
        </w:r>
        <w:r w:rsidRPr="00B252B5">
          <w:rPr>
            <w:rStyle w:val="-"/>
            <w:u w:val="none"/>
          </w:rPr>
          <w:t>@</w:t>
        </w:r>
        <w:r w:rsidRPr="00B252B5">
          <w:rPr>
            <w:rStyle w:val="-"/>
            <w:u w:val="none"/>
            <w:lang w:val="en-US"/>
          </w:rPr>
          <w:t>teicm</w:t>
        </w:r>
        <w:r w:rsidRPr="00B252B5">
          <w:rPr>
            <w:rStyle w:val="-"/>
            <w:u w:val="none"/>
          </w:rPr>
          <w:t>.</w:t>
        </w:r>
        <w:r w:rsidRPr="00B252B5">
          <w:rPr>
            <w:rStyle w:val="-"/>
            <w:u w:val="none"/>
            <w:lang w:val="en-US"/>
          </w:rPr>
          <w:t>gr</w:t>
        </w:r>
      </w:hyperlink>
      <w:r w:rsidRPr="00B713F3">
        <w:t xml:space="preserve"> </w:t>
      </w:r>
      <w:r>
        <w:t xml:space="preserve">και </w:t>
      </w:r>
    </w:p>
    <w:p w:rsidR="00B713F3" w:rsidRDefault="00B713F3" w:rsidP="00367A92">
      <w:pPr>
        <w:jc w:val="both"/>
      </w:pPr>
      <w:r>
        <w:t xml:space="preserve">Βασίλη </w:t>
      </w:r>
      <w:proofErr w:type="spellStart"/>
      <w:r>
        <w:t>Χορτομάρη</w:t>
      </w:r>
      <w:proofErr w:type="spellEnd"/>
      <w:r>
        <w:t xml:space="preserve">, </w:t>
      </w:r>
      <w:hyperlink r:id="rId10" w:history="1">
        <w:r w:rsidRPr="00B252B5">
          <w:rPr>
            <w:rStyle w:val="-"/>
            <w:u w:val="none"/>
          </w:rPr>
          <w:t>hortomaris_b@teemail.gr</w:t>
        </w:r>
      </w:hyperlink>
      <w:r w:rsidRPr="00B713F3">
        <w:t xml:space="preserve"> </w:t>
      </w:r>
      <w:r w:rsidR="00B252B5">
        <w:t>.</w:t>
      </w:r>
    </w:p>
    <w:p w:rsidR="00B252B5" w:rsidRPr="00FC160A" w:rsidRDefault="00B252B5" w:rsidP="00367A92">
      <w:pPr>
        <w:jc w:val="both"/>
        <w:rPr>
          <w:lang w:val="en-US"/>
        </w:rPr>
      </w:pPr>
      <w:r>
        <w:t>Θέσεις : 15</w:t>
      </w:r>
    </w:p>
    <w:p w:rsidR="00B252B5" w:rsidRDefault="00B252B5" w:rsidP="00367A92">
      <w:pPr>
        <w:jc w:val="both"/>
      </w:pPr>
    </w:p>
    <w:p w:rsidR="00B713F3" w:rsidRPr="00B713F3" w:rsidRDefault="00B713F3" w:rsidP="00367A92">
      <w:pPr>
        <w:jc w:val="both"/>
      </w:pPr>
    </w:p>
    <w:p w:rsidR="006D67B8" w:rsidRPr="00367A92" w:rsidRDefault="005E1FA1" w:rsidP="00367A92">
      <w:pPr>
        <w:jc w:val="both"/>
      </w:pPr>
    </w:p>
    <w:sectPr w:rsidR="006D67B8" w:rsidRPr="00367A92" w:rsidSect="00B252B5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A1" w:rsidRDefault="005E1FA1" w:rsidP="00B252B5">
      <w:pPr>
        <w:spacing w:after="0" w:line="240" w:lineRule="auto"/>
      </w:pPr>
      <w:r>
        <w:separator/>
      </w:r>
    </w:p>
  </w:endnote>
  <w:endnote w:type="continuationSeparator" w:id="0">
    <w:p w:rsidR="005E1FA1" w:rsidRDefault="005E1FA1" w:rsidP="00B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A1" w:rsidRDefault="005E1FA1" w:rsidP="00B252B5">
      <w:pPr>
        <w:spacing w:after="0" w:line="240" w:lineRule="auto"/>
      </w:pPr>
      <w:r>
        <w:separator/>
      </w:r>
    </w:p>
  </w:footnote>
  <w:footnote w:type="continuationSeparator" w:id="0">
    <w:p w:rsidR="005E1FA1" w:rsidRDefault="005E1FA1" w:rsidP="00B25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F"/>
    <w:rsid w:val="000D2E8F"/>
    <w:rsid w:val="0025033B"/>
    <w:rsid w:val="00367A92"/>
    <w:rsid w:val="00475B2A"/>
    <w:rsid w:val="005E1FA1"/>
    <w:rsid w:val="00B252B5"/>
    <w:rsid w:val="00B713F3"/>
    <w:rsid w:val="00EE5235"/>
    <w:rsid w:val="00FC160A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13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52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25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252B5"/>
  </w:style>
  <w:style w:type="paragraph" w:styleId="a5">
    <w:name w:val="footer"/>
    <w:basedOn w:val="a"/>
    <w:link w:val="Char1"/>
    <w:uiPriority w:val="99"/>
    <w:unhideWhenUsed/>
    <w:rsid w:val="00B25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52B5"/>
  </w:style>
  <w:style w:type="table" w:styleId="a6">
    <w:name w:val="Table Grid"/>
    <w:basedOn w:val="a1"/>
    <w:uiPriority w:val="59"/>
    <w:rsid w:val="00B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13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52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25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252B5"/>
  </w:style>
  <w:style w:type="paragraph" w:styleId="a5">
    <w:name w:val="footer"/>
    <w:basedOn w:val="a"/>
    <w:link w:val="Char1"/>
    <w:uiPriority w:val="99"/>
    <w:unhideWhenUsed/>
    <w:rsid w:val="00B25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52B5"/>
  </w:style>
  <w:style w:type="table" w:styleId="a6">
    <w:name w:val="Table Grid"/>
    <w:basedOn w:val="a1"/>
    <w:uiPriority w:val="59"/>
    <w:rsid w:val="00B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rtomaris_b@teemai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onsta@teic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KONSTANTINIDIS</dc:creator>
  <cp:lastModifiedBy> </cp:lastModifiedBy>
  <cp:revision>2</cp:revision>
  <dcterms:created xsi:type="dcterms:W3CDTF">2019-01-22T07:50:00Z</dcterms:created>
  <dcterms:modified xsi:type="dcterms:W3CDTF">2019-01-22T07:50:00Z</dcterms:modified>
</cp:coreProperties>
</file>